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6F5B9B" w:rsidRPr="006F5B9B">
        <w:trPr>
          <w:tblCellSpacing w:w="0" w:type="dxa"/>
        </w:trPr>
        <w:tc>
          <w:tcPr>
            <w:tcW w:w="0" w:type="auto"/>
            <w:vAlign w:val="center"/>
            <w:hideMark/>
          </w:tcPr>
          <w:p w:rsidR="006F5B9B" w:rsidRPr="006F5B9B" w:rsidRDefault="006F5B9B" w:rsidP="008F73C3">
            <w:pPr>
              <w:adjustRightInd/>
              <w:snapToGrid/>
              <w:spacing w:after="0"/>
              <w:jc w:val="center"/>
              <w:rPr>
                <w:rFonts w:ascii="黑体" w:eastAsia="黑体" w:hAnsi="黑体" w:cs="宋体"/>
                <w:b/>
                <w:bCs/>
                <w:sz w:val="36"/>
                <w:szCs w:val="36"/>
              </w:rPr>
            </w:pPr>
            <w:r w:rsidRPr="006F5B9B">
              <w:rPr>
                <w:rFonts w:ascii="黑体" w:eastAsia="黑体" w:hAnsi="黑体" w:cs="宋体" w:hint="eastAsia"/>
                <w:b/>
                <w:bCs/>
                <w:sz w:val="36"/>
                <w:szCs w:val="36"/>
              </w:rPr>
              <w:t>中央改善基本办学条件</w:t>
            </w:r>
            <w:r w:rsidR="008F73C3">
              <w:rPr>
                <w:rFonts w:ascii="黑体" w:eastAsia="黑体" w:hAnsi="黑体" w:cs="宋体" w:hint="eastAsia"/>
                <w:b/>
                <w:bCs/>
                <w:sz w:val="36"/>
                <w:szCs w:val="36"/>
              </w:rPr>
              <w:t>专项</w:t>
            </w:r>
            <w:r w:rsidRPr="006F5B9B">
              <w:rPr>
                <w:rFonts w:ascii="黑体" w:eastAsia="黑体" w:hAnsi="黑体" w:cs="宋体" w:hint="eastAsia"/>
                <w:b/>
                <w:bCs/>
                <w:sz w:val="36"/>
                <w:szCs w:val="36"/>
              </w:rPr>
              <w:t>经费</w:t>
            </w:r>
            <w:r w:rsidR="008F73C3">
              <w:rPr>
                <w:rFonts w:ascii="黑体" w:eastAsia="黑体" w:hAnsi="黑体" w:cs="宋体" w:hint="eastAsia"/>
                <w:b/>
                <w:bCs/>
                <w:sz w:val="36"/>
                <w:szCs w:val="36"/>
              </w:rPr>
              <w:t>支持范围</w:t>
            </w:r>
            <w:r w:rsidRPr="006F5B9B">
              <w:rPr>
                <w:rFonts w:ascii="黑体" w:eastAsia="黑体" w:hAnsi="黑体" w:cs="宋体" w:hint="eastAsia"/>
                <w:b/>
                <w:bCs/>
                <w:sz w:val="36"/>
                <w:szCs w:val="36"/>
              </w:rPr>
              <w:t xml:space="preserve"> </w:t>
            </w:r>
          </w:p>
        </w:tc>
      </w:tr>
      <w:tr w:rsidR="006F5B9B" w:rsidRPr="006F5B9B">
        <w:trPr>
          <w:tblCellSpacing w:w="0" w:type="dxa"/>
        </w:trPr>
        <w:tc>
          <w:tcPr>
            <w:tcW w:w="0" w:type="auto"/>
            <w:vAlign w:val="center"/>
            <w:hideMark/>
          </w:tcPr>
          <w:p w:rsidR="006F5B9B" w:rsidRPr="006F5B9B" w:rsidRDefault="006F5B9B" w:rsidP="006F5B9B">
            <w:pPr>
              <w:adjustRightInd/>
              <w:snapToGrid/>
              <w:spacing w:after="0"/>
              <w:jc w:val="right"/>
              <w:rPr>
                <w:rFonts w:ascii="宋体" w:eastAsia="宋体" w:hAnsi="宋体" w:cs="宋体"/>
                <w:sz w:val="18"/>
                <w:szCs w:val="18"/>
              </w:rPr>
            </w:pPr>
          </w:p>
        </w:tc>
      </w:tr>
      <w:tr w:rsidR="006F5B9B" w:rsidRPr="006F5B9B">
        <w:trPr>
          <w:tblCellSpacing w:w="0" w:type="dxa"/>
        </w:trPr>
        <w:tc>
          <w:tcPr>
            <w:tcW w:w="0" w:type="auto"/>
            <w:vAlign w:val="center"/>
            <w:hideMark/>
          </w:tcPr>
          <w:p w:rsidR="006F5B9B" w:rsidRPr="006F5B9B" w:rsidRDefault="006F5B9B" w:rsidP="008F73C3">
            <w:pPr>
              <w:adjustRightInd/>
              <w:snapToGrid/>
              <w:spacing w:beforeLines="50" w:afterLines="50" w:line="420" w:lineRule="exact"/>
              <w:rPr>
                <w:rFonts w:ascii="黑体" w:eastAsia="黑体" w:hAnsi="宋体" w:cs="宋体"/>
                <w:sz w:val="24"/>
                <w:szCs w:val="24"/>
              </w:rPr>
            </w:pPr>
          </w:p>
          <w:p w:rsidR="006F5B9B" w:rsidRPr="008F73C3" w:rsidRDefault="008F73C3" w:rsidP="008F73C3">
            <w:pPr>
              <w:adjustRightInd/>
              <w:snapToGrid/>
              <w:spacing w:after="0" w:line="420" w:lineRule="exact"/>
              <w:ind w:firstLineChars="200" w:firstLine="482"/>
              <w:rPr>
                <w:rFonts w:ascii="宋体" w:eastAsiaTheme="minorEastAsia" w:hAnsi="宋体" w:cs="宋体"/>
                <w:b/>
                <w:sz w:val="24"/>
                <w:szCs w:val="24"/>
              </w:rPr>
            </w:pPr>
            <w:r w:rsidRPr="008F73C3">
              <w:rPr>
                <w:rFonts w:ascii="宋体" w:eastAsiaTheme="minorEastAsia" w:hAnsi="宋体" w:cs="宋体" w:hint="eastAsia"/>
                <w:b/>
                <w:sz w:val="24"/>
                <w:szCs w:val="24"/>
              </w:rPr>
              <w:t>一、</w:t>
            </w:r>
            <w:r w:rsidR="006F5B9B" w:rsidRPr="008F73C3">
              <w:rPr>
                <w:rFonts w:ascii="宋体" w:eastAsiaTheme="minorEastAsia" w:hAnsi="宋体" w:cs="宋体" w:hint="eastAsia"/>
                <w:b/>
                <w:sz w:val="24"/>
                <w:szCs w:val="24"/>
              </w:rPr>
              <w:t>总体原则</w:t>
            </w:r>
          </w:p>
          <w:p w:rsidR="006F5B9B" w:rsidRPr="006F5B9B" w:rsidRDefault="006F5B9B" w:rsidP="006F5B9B">
            <w:pPr>
              <w:adjustRightInd/>
              <w:snapToGrid/>
              <w:spacing w:after="0" w:line="420" w:lineRule="exact"/>
              <w:ind w:firstLineChars="200" w:firstLine="480"/>
              <w:rPr>
                <w:rFonts w:ascii="宋体" w:eastAsiaTheme="minorEastAsia" w:hAnsi="宋体" w:cs="宋体"/>
                <w:sz w:val="24"/>
                <w:szCs w:val="24"/>
              </w:rPr>
            </w:pPr>
            <w:r w:rsidRPr="006F5B9B">
              <w:rPr>
                <w:rFonts w:ascii="宋体" w:eastAsiaTheme="minorEastAsia" w:hAnsi="宋体" w:cs="宋体" w:hint="eastAsia"/>
                <w:sz w:val="24"/>
                <w:szCs w:val="24"/>
              </w:rPr>
              <w:t>中央级普通高等学校改善基本办学条件经费（以下简称专项资金）的支持范围包括：</w:t>
            </w:r>
          </w:p>
          <w:p w:rsidR="006F5B9B" w:rsidRPr="006F5B9B" w:rsidRDefault="006F5B9B" w:rsidP="006F5B9B">
            <w:pPr>
              <w:adjustRightInd/>
              <w:snapToGrid/>
              <w:spacing w:after="0" w:line="420" w:lineRule="exact"/>
              <w:ind w:firstLineChars="200" w:firstLine="480"/>
              <w:rPr>
                <w:rFonts w:ascii="宋体" w:eastAsiaTheme="minorEastAsia" w:hAnsi="宋体" w:cs="宋体"/>
                <w:sz w:val="24"/>
                <w:szCs w:val="24"/>
              </w:rPr>
            </w:pPr>
            <w:r w:rsidRPr="006F5B9B">
              <w:rPr>
                <w:rFonts w:ascii="宋体" w:eastAsiaTheme="minorEastAsia" w:hAnsi="宋体" w:cs="宋体" w:hint="eastAsia"/>
                <w:sz w:val="24"/>
                <w:szCs w:val="24"/>
              </w:rPr>
              <w:t>1、对中央高校用于校内开展教学、科研、社会服务、文化传承等工作的房屋建筑物进行必要的维修、加固和改造。</w:t>
            </w:r>
          </w:p>
          <w:p w:rsidR="006F5B9B" w:rsidRPr="006F5B9B" w:rsidRDefault="006F5B9B" w:rsidP="006F5B9B">
            <w:pPr>
              <w:adjustRightInd/>
              <w:snapToGrid/>
              <w:spacing w:after="0" w:line="420" w:lineRule="exact"/>
              <w:ind w:firstLineChars="200" w:firstLine="480"/>
              <w:rPr>
                <w:rFonts w:ascii="宋体" w:eastAsiaTheme="minorEastAsia" w:hAnsi="宋体" w:cs="宋体"/>
                <w:sz w:val="24"/>
                <w:szCs w:val="24"/>
              </w:rPr>
            </w:pPr>
            <w:r w:rsidRPr="006F5B9B">
              <w:rPr>
                <w:rFonts w:ascii="宋体" w:eastAsiaTheme="minorEastAsia" w:hAnsi="宋体" w:cs="宋体" w:hint="eastAsia"/>
                <w:sz w:val="24"/>
                <w:szCs w:val="24"/>
              </w:rPr>
              <w:t>2、对中央高校用于校内教学、实验、实习实践、校园公共服务体系建设所必需的仪器设备、文献资料（含电子图书及数据库使用）等的购置。</w:t>
            </w:r>
          </w:p>
          <w:p w:rsidR="006F5B9B" w:rsidRPr="006F5B9B" w:rsidRDefault="006F5B9B" w:rsidP="006F5B9B">
            <w:pPr>
              <w:adjustRightInd/>
              <w:snapToGrid/>
              <w:spacing w:after="0" w:line="420" w:lineRule="exact"/>
              <w:ind w:firstLineChars="200" w:firstLine="480"/>
              <w:rPr>
                <w:rFonts w:ascii="宋体" w:eastAsiaTheme="minorEastAsia" w:hAnsi="宋体" w:cs="宋体"/>
                <w:sz w:val="24"/>
                <w:szCs w:val="24"/>
              </w:rPr>
            </w:pPr>
            <w:r w:rsidRPr="006F5B9B">
              <w:rPr>
                <w:rFonts w:ascii="宋体" w:eastAsiaTheme="minorEastAsia" w:hAnsi="宋体" w:cs="宋体" w:hint="eastAsia"/>
                <w:sz w:val="24"/>
                <w:szCs w:val="24"/>
              </w:rPr>
              <w:t>3、对校内保障师生学习、工作、生活、安全等需要开展的水、电、气、暖、道路、网络、照明、节能、消防、安防等基础设施进行维修改造。</w:t>
            </w:r>
          </w:p>
          <w:p w:rsidR="006F5B9B" w:rsidRPr="006F5B9B" w:rsidRDefault="006F5B9B" w:rsidP="006F5B9B">
            <w:pPr>
              <w:adjustRightInd/>
              <w:snapToGrid/>
              <w:spacing w:after="0" w:line="420" w:lineRule="exact"/>
              <w:ind w:firstLineChars="200" w:firstLine="480"/>
              <w:rPr>
                <w:rFonts w:ascii="宋体" w:eastAsiaTheme="minorEastAsia" w:hAnsi="宋体" w:cs="宋体"/>
                <w:sz w:val="24"/>
                <w:szCs w:val="24"/>
              </w:rPr>
            </w:pPr>
            <w:r w:rsidRPr="006F5B9B">
              <w:rPr>
                <w:rFonts w:ascii="宋体" w:eastAsiaTheme="minorEastAsia" w:hAnsi="宋体" w:cs="宋体" w:hint="eastAsia"/>
                <w:sz w:val="24"/>
                <w:szCs w:val="24"/>
              </w:rPr>
              <w:t>专项资金不得用于：</w:t>
            </w:r>
          </w:p>
          <w:p w:rsidR="006F5B9B" w:rsidRPr="006F5B9B" w:rsidRDefault="006F5B9B" w:rsidP="006F5B9B">
            <w:pPr>
              <w:adjustRightInd/>
              <w:snapToGrid/>
              <w:spacing w:after="0" w:line="420" w:lineRule="exact"/>
              <w:ind w:firstLineChars="200" w:firstLine="480"/>
              <w:rPr>
                <w:rFonts w:ascii="宋体" w:eastAsiaTheme="minorEastAsia" w:hAnsi="宋体" w:cs="宋体"/>
                <w:sz w:val="24"/>
                <w:szCs w:val="24"/>
              </w:rPr>
            </w:pPr>
            <w:r w:rsidRPr="006F5B9B">
              <w:rPr>
                <w:rFonts w:ascii="宋体" w:eastAsiaTheme="minorEastAsia" w:hAnsi="宋体" w:cs="宋体" w:hint="eastAsia"/>
                <w:sz w:val="24"/>
                <w:szCs w:val="24"/>
              </w:rPr>
              <w:t>1、新建基本建设项目（已竣工的新建筑物装修、装饰、设施配套等除外）。</w:t>
            </w:r>
          </w:p>
          <w:p w:rsidR="006F5B9B" w:rsidRPr="006F5B9B" w:rsidRDefault="006F5B9B" w:rsidP="006F5B9B">
            <w:pPr>
              <w:adjustRightInd/>
              <w:snapToGrid/>
              <w:spacing w:after="0" w:line="420" w:lineRule="exact"/>
              <w:ind w:firstLineChars="200" w:firstLine="480"/>
              <w:rPr>
                <w:rFonts w:ascii="宋体" w:eastAsiaTheme="minorEastAsia" w:hAnsi="宋体" w:cs="宋体"/>
                <w:sz w:val="24"/>
                <w:szCs w:val="24"/>
              </w:rPr>
            </w:pPr>
            <w:r w:rsidRPr="006F5B9B">
              <w:rPr>
                <w:rFonts w:ascii="宋体" w:eastAsiaTheme="minorEastAsia" w:hAnsi="宋体" w:cs="宋体" w:hint="eastAsia"/>
                <w:sz w:val="24"/>
                <w:szCs w:val="24"/>
              </w:rPr>
              <w:t>2、产权不属于高校的、长期对外出租的或校办企业的房屋、基础设施等维修改造和仪器设备购置项目。</w:t>
            </w:r>
          </w:p>
          <w:p w:rsidR="006F5B9B" w:rsidRPr="006F5B9B" w:rsidRDefault="006F5B9B" w:rsidP="006F5B9B">
            <w:pPr>
              <w:adjustRightInd/>
              <w:snapToGrid/>
              <w:spacing w:after="0" w:line="420" w:lineRule="exact"/>
              <w:ind w:firstLineChars="200" w:firstLine="480"/>
              <w:rPr>
                <w:rFonts w:ascii="宋体" w:eastAsiaTheme="minorEastAsia" w:hAnsi="宋体" w:cs="宋体"/>
                <w:sz w:val="24"/>
                <w:szCs w:val="24"/>
              </w:rPr>
            </w:pPr>
            <w:r w:rsidRPr="006F5B9B">
              <w:rPr>
                <w:rFonts w:ascii="宋体" w:eastAsiaTheme="minorEastAsia" w:hAnsi="宋体" w:cs="宋体" w:hint="eastAsia"/>
                <w:sz w:val="24"/>
                <w:szCs w:val="24"/>
              </w:rPr>
              <w:t>3、高校家属楼，非学校产权的教师公寓、教师宿舍、周转房等的维修、加固和改造。</w:t>
            </w:r>
          </w:p>
          <w:p w:rsidR="006F5B9B" w:rsidRPr="006F5B9B" w:rsidRDefault="006F5B9B" w:rsidP="006F5B9B">
            <w:pPr>
              <w:adjustRightInd/>
              <w:snapToGrid/>
              <w:spacing w:after="0" w:line="420" w:lineRule="exact"/>
              <w:ind w:firstLineChars="200" w:firstLine="480"/>
              <w:rPr>
                <w:rFonts w:ascii="宋体" w:eastAsiaTheme="minorEastAsia" w:hAnsi="宋体" w:cs="宋体"/>
                <w:sz w:val="24"/>
                <w:szCs w:val="24"/>
              </w:rPr>
            </w:pPr>
            <w:r w:rsidRPr="006F5B9B">
              <w:rPr>
                <w:rFonts w:ascii="宋体" w:eastAsiaTheme="minorEastAsia" w:hAnsi="宋体" w:cs="宋体" w:hint="eastAsia"/>
                <w:sz w:val="24"/>
                <w:szCs w:val="24"/>
              </w:rPr>
              <w:t>4、购置公务用车。</w:t>
            </w:r>
          </w:p>
          <w:p w:rsidR="006F5B9B" w:rsidRPr="006F5B9B" w:rsidRDefault="006F5B9B" w:rsidP="006F5B9B">
            <w:pPr>
              <w:adjustRightInd/>
              <w:snapToGrid/>
              <w:spacing w:after="0" w:line="420" w:lineRule="exact"/>
              <w:ind w:firstLineChars="200" w:firstLine="480"/>
              <w:rPr>
                <w:rFonts w:ascii="宋体" w:eastAsiaTheme="minorEastAsia" w:hAnsi="宋体" w:cs="宋体"/>
                <w:sz w:val="24"/>
                <w:szCs w:val="24"/>
              </w:rPr>
            </w:pPr>
            <w:r w:rsidRPr="006F5B9B">
              <w:rPr>
                <w:rFonts w:ascii="宋体" w:eastAsiaTheme="minorEastAsia" w:hAnsi="宋体" w:cs="宋体" w:hint="eastAsia"/>
                <w:sz w:val="24"/>
                <w:szCs w:val="24"/>
              </w:rPr>
              <w:t>5、超标准、豪华建设项目。</w:t>
            </w:r>
          </w:p>
          <w:p w:rsidR="006F5B9B" w:rsidRPr="006F5B9B" w:rsidRDefault="006F5B9B" w:rsidP="006F5B9B">
            <w:pPr>
              <w:adjustRightInd/>
              <w:snapToGrid/>
              <w:spacing w:after="0" w:line="420" w:lineRule="exact"/>
              <w:ind w:firstLineChars="200" w:firstLine="480"/>
              <w:rPr>
                <w:rFonts w:ascii="宋体" w:eastAsiaTheme="minorEastAsia" w:hAnsi="宋体" w:cs="宋体"/>
                <w:sz w:val="24"/>
                <w:szCs w:val="24"/>
              </w:rPr>
            </w:pPr>
            <w:r w:rsidRPr="006F5B9B">
              <w:rPr>
                <w:rFonts w:ascii="宋体" w:eastAsiaTheme="minorEastAsia" w:hAnsi="宋体" w:cs="宋体" w:hint="eastAsia"/>
                <w:sz w:val="24"/>
                <w:szCs w:val="24"/>
              </w:rPr>
              <w:t>6、低水平、重复建设项目。</w:t>
            </w:r>
          </w:p>
          <w:p w:rsidR="006F5B9B" w:rsidRPr="006F5B9B" w:rsidRDefault="006F5B9B" w:rsidP="006F5B9B">
            <w:pPr>
              <w:adjustRightInd/>
              <w:snapToGrid/>
              <w:spacing w:after="0" w:line="420" w:lineRule="exact"/>
              <w:ind w:firstLineChars="200" w:firstLine="480"/>
              <w:rPr>
                <w:rFonts w:ascii="宋体" w:eastAsiaTheme="minorEastAsia" w:hAnsi="宋体" w:cs="宋体"/>
                <w:sz w:val="24"/>
                <w:szCs w:val="24"/>
              </w:rPr>
            </w:pPr>
            <w:r w:rsidRPr="006F5B9B">
              <w:rPr>
                <w:rFonts w:ascii="宋体" w:eastAsiaTheme="minorEastAsia" w:hAnsi="宋体" w:cs="宋体" w:hint="eastAsia"/>
                <w:sz w:val="24"/>
                <w:szCs w:val="24"/>
              </w:rPr>
              <w:t>7、支付合同尾款、偿还贷款。</w:t>
            </w:r>
          </w:p>
          <w:p w:rsidR="006F5B9B" w:rsidRPr="006F5B9B" w:rsidRDefault="006F5B9B" w:rsidP="006F5B9B">
            <w:pPr>
              <w:adjustRightInd/>
              <w:snapToGrid/>
              <w:spacing w:after="0" w:line="420" w:lineRule="exact"/>
              <w:ind w:firstLineChars="200" w:firstLine="480"/>
              <w:rPr>
                <w:rFonts w:ascii="宋体" w:eastAsiaTheme="minorEastAsia" w:hAnsi="宋体" w:cs="宋体"/>
                <w:sz w:val="24"/>
                <w:szCs w:val="24"/>
              </w:rPr>
            </w:pPr>
            <w:r w:rsidRPr="006F5B9B">
              <w:rPr>
                <w:rFonts w:ascii="宋体" w:eastAsiaTheme="minorEastAsia" w:hAnsi="宋体" w:cs="宋体" w:hint="eastAsia"/>
                <w:sz w:val="24"/>
                <w:szCs w:val="24"/>
              </w:rPr>
              <w:t>8、物业费、设施设备的运行维护费等应由日常公用经费支出的项目。</w:t>
            </w:r>
          </w:p>
          <w:p w:rsidR="006F5B9B" w:rsidRPr="008F73C3" w:rsidRDefault="008F73C3" w:rsidP="008F73C3">
            <w:pPr>
              <w:adjustRightInd/>
              <w:snapToGrid/>
              <w:spacing w:after="0" w:line="420" w:lineRule="exact"/>
              <w:ind w:firstLineChars="200" w:firstLine="482"/>
              <w:rPr>
                <w:rFonts w:ascii="宋体" w:eastAsiaTheme="minorEastAsia" w:hAnsi="宋体" w:cs="宋体"/>
                <w:b/>
                <w:sz w:val="24"/>
                <w:szCs w:val="24"/>
              </w:rPr>
            </w:pPr>
            <w:r w:rsidRPr="008F73C3">
              <w:rPr>
                <w:rFonts w:ascii="宋体" w:eastAsiaTheme="minorEastAsia" w:hAnsi="宋体" w:cs="宋体" w:hint="eastAsia"/>
                <w:b/>
                <w:sz w:val="24"/>
                <w:szCs w:val="24"/>
              </w:rPr>
              <w:t>二、</w:t>
            </w:r>
            <w:r w:rsidR="006F5B9B" w:rsidRPr="008F73C3">
              <w:rPr>
                <w:rFonts w:ascii="宋体" w:eastAsiaTheme="minorEastAsia" w:hAnsi="宋体" w:cs="宋体" w:hint="eastAsia"/>
                <w:b/>
                <w:sz w:val="24"/>
                <w:szCs w:val="24"/>
              </w:rPr>
              <w:t>具体要求</w:t>
            </w:r>
          </w:p>
          <w:p w:rsidR="006F5B9B" w:rsidRPr="006F5B9B" w:rsidRDefault="006F5B9B" w:rsidP="006F5B9B">
            <w:pPr>
              <w:adjustRightInd/>
              <w:snapToGrid/>
              <w:spacing w:after="0" w:line="420" w:lineRule="exact"/>
              <w:ind w:firstLineChars="200" w:firstLine="480"/>
              <w:rPr>
                <w:rFonts w:ascii="宋体" w:eastAsiaTheme="minorEastAsia" w:hAnsi="宋体" w:cs="宋体"/>
                <w:sz w:val="24"/>
                <w:szCs w:val="24"/>
              </w:rPr>
            </w:pPr>
            <w:r w:rsidRPr="006F5B9B">
              <w:rPr>
                <w:rFonts w:ascii="宋体" w:eastAsiaTheme="minorEastAsia" w:hAnsi="宋体" w:cs="宋体" w:hint="eastAsia"/>
                <w:sz w:val="24"/>
                <w:szCs w:val="24"/>
              </w:rPr>
              <w:t>专项资金应优先重点支持与师生学习、工作、生活直接相关的基础性、保障性项目。具体要求如下：</w:t>
            </w:r>
          </w:p>
          <w:p w:rsidR="006F5B9B" w:rsidRPr="008F73C3" w:rsidRDefault="006F5B9B" w:rsidP="008F73C3">
            <w:pPr>
              <w:adjustRightInd/>
              <w:snapToGrid/>
              <w:spacing w:after="0" w:line="420" w:lineRule="exact"/>
              <w:ind w:firstLineChars="200" w:firstLine="482"/>
              <w:rPr>
                <w:rFonts w:ascii="宋体" w:eastAsiaTheme="minorEastAsia" w:hAnsi="宋体" w:cs="宋体"/>
                <w:b/>
                <w:sz w:val="24"/>
                <w:szCs w:val="24"/>
              </w:rPr>
            </w:pPr>
            <w:r w:rsidRPr="008F73C3">
              <w:rPr>
                <w:rFonts w:ascii="宋体" w:eastAsiaTheme="minorEastAsia" w:hAnsi="宋体" w:cs="宋体" w:hint="eastAsia"/>
                <w:b/>
                <w:sz w:val="24"/>
                <w:szCs w:val="24"/>
              </w:rPr>
              <w:t>1、房屋修缮类项目</w:t>
            </w:r>
          </w:p>
          <w:p w:rsidR="006F5B9B" w:rsidRPr="006F5B9B" w:rsidRDefault="006F5B9B" w:rsidP="006F5B9B">
            <w:pPr>
              <w:adjustRightInd/>
              <w:snapToGrid/>
              <w:spacing w:after="0" w:line="420" w:lineRule="exact"/>
              <w:ind w:firstLineChars="200" w:firstLine="480"/>
              <w:rPr>
                <w:rFonts w:ascii="宋体" w:eastAsiaTheme="minorEastAsia" w:hAnsi="宋体" w:cs="宋体"/>
                <w:sz w:val="24"/>
                <w:szCs w:val="24"/>
              </w:rPr>
            </w:pPr>
            <w:r w:rsidRPr="006F5B9B">
              <w:rPr>
                <w:rFonts w:ascii="宋体" w:eastAsiaTheme="minorEastAsia" w:hAnsi="宋体" w:cs="宋体" w:hint="eastAsia"/>
                <w:sz w:val="24"/>
                <w:szCs w:val="24"/>
              </w:rPr>
              <w:t>（1）修缮对象</w:t>
            </w:r>
          </w:p>
          <w:p w:rsidR="006F5B9B" w:rsidRPr="006F5B9B" w:rsidRDefault="006F5B9B" w:rsidP="006F5B9B">
            <w:pPr>
              <w:adjustRightInd/>
              <w:snapToGrid/>
              <w:spacing w:after="0" w:line="420" w:lineRule="exact"/>
              <w:ind w:firstLineChars="200" w:firstLine="480"/>
              <w:rPr>
                <w:rFonts w:ascii="宋体" w:eastAsiaTheme="minorEastAsia" w:hAnsi="宋体" w:cs="宋体"/>
                <w:sz w:val="24"/>
                <w:szCs w:val="24"/>
              </w:rPr>
            </w:pPr>
            <w:r w:rsidRPr="006F5B9B">
              <w:rPr>
                <w:rFonts w:ascii="宋体" w:eastAsiaTheme="minorEastAsia" w:hAnsi="宋体" w:cs="宋体" w:hint="eastAsia"/>
                <w:sz w:val="24"/>
                <w:szCs w:val="24"/>
              </w:rPr>
              <w:t>房屋修缮对象包括：存在安全隐患的教室、学生宿舍、图书馆、食堂、体育馆、礼堂、学生艺术场馆等房屋，以及标志性建筑、文物保护建筑、古旧建筑。如房屋建成时间短但已存在安全隐患的，或是确有必要改变和完善房屋使用功能的应予以支持，但需在评审报告中详细说明相关情况。</w:t>
            </w:r>
          </w:p>
          <w:p w:rsidR="006F5B9B" w:rsidRPr="006F5B9B" w:rsidRDefault="006F5B9B" w:rsidP="006F5B9B">
            <w:pPr>
              <w:adjustRightInd/>
              <w:snapToGrid/>
              <w:spacing w:after="0" w:line="420" w:lineRule="exact"/>
              <w:ind w:firstLineChars="200" w:firstLine="480"/>
              <w:rPr>
                <w:rFonts w:ascii="宋体" w:eastAsiaTheme="minorEastAsia" w:hAnsi="宋体" w:cs="宋体"/>
                <w:sz w:val="24"/>
                <w:szCs w:val="24"/>
              </w:rPr>
            </w:pPr>
            <w:r w:rsidRPr="006F5B9B">
              <w:rPr>
                <w:rFonts w:ascii="宋体" w:eastAsiaTheme="minorEastAsia" w:hAnsi="宋体" w:cs="宋体" w:hint="eastAsia"/>
                <w:sz w:val="24"/>
                <w:szCs w:val="24"/>
              </w:rPr>
              <w:lastRenderedPageBreak/>
              <w:t>改扩建项目扩建面积超过原建筑面积30%的原则上不予支持。学生体检中心、校内小型超市、理发店、餐馆等长期对外出租的经营性房屋的修缮不予支持。</w:t>
            </w:r>
          </w:p>
          <w:p w:rsidR="006F5B9B" w:rsidRPr="006F5B9B" w:rsidRDefault="006F5B9B" w:rsidP="006F5B9B">
            <w:pPr>
              <w:adjustRightInd/>
              <w:snapToGrid/>
              <w:spacing w:after="0" w:line="420" w:lineRule="exact"/>
              <w:ind w:firstLineChars="200" w:firstLine="480"/>
              <w:rPr>
                <w:rFonts w:ascii="宋体" w:eastAsiaTheme="minorEastAsia" w:hAnsi="宋体" w:cs="宋体"/>
                <w:sz w:val="24"/>
                <w:szCs w:val="24"/>
              </w:rPr>
            </w:pPr>
            <w:r w:rsidRPr="006F5B9B">
              <w:rPr>
                <w:rFonts w:ascii="宋体" w:eastAsiaTheme="minorEastAsia" w:hAnsi="宋体" w:cs="宋体" w:hint="eastAsia"/>
                <w:sz w:val="24"/>
                <w:szCs w:val="24"/>
              </w:rPr>
              <w:t>（2）修缮内容</w:t>
            </w:r>
          </w:p>
          <w:p w:rsidR="006F5B9B" w:rsidRPr="006F5B9B" w:rsidRDefault="006F5B9B" w:rsidP="006F5B9B">
            <w:pPr>
              <w:adjustRightInd/>
              <w:snapToGrid/>
              <w:spacing w:after="0" w:line="420" w:lineRule="exact"/>
              <w:ind w:firstLineChars="200" w:firstLine="480"/>
              <w:rPr>
                <w:rFonts w:ascii="宋体" w:eastAsiaTheme="minorEastAsia" w:hAnsi="宋体" w:cs="宋体"/>
                <w:sz w:val="24"/>
                <w:szCs w:val="24"/>
              </w:rPr>
            </w:pPr>
            <w:r w:rsidRPr="006F5B9B">
              <w:rPr>
                <w:rFonts w:ascii="宋体" w:eastAsiaTheme="minorEastAsia" w:hAnsi="宋体" w:cs="宋体" w:hint="eastAsia"/>
                <w:sz w:val="24"/>
                <w:szCs w:val="24"/>
              </w:rPr>
              <w:t>房屋修缮的具体内容包括：屋面修缮、室内外装修、节能改造、</w:t>
            </w:r>
          </w:p>
          <w:p w:rsidR="006F5B9B" w:rsidRPr="006F5B9B" w:rsidRDefault="006F5B9B" w:rsidP="006F5B9B">
            <w:pPr>
              <w:adjustRightInd/>
              <w:snapToGrid/>
              <w:spacing w:after="0" w:line="420" w:lineRule="exact"/>
              <w:ind w:firstLineChars="200" w:firstLine="480"/>
              <w:rPr>
                <w:rFonts w:ascii="宋体" w:eastAsiaTheme="minorEastAsia" w:hAnsi="宋体" w:cs="宋体"/>
                <w:sz w:val="24"/>
                <w:szCs w:val="24"/>
              </w:rPr>
            </w:pPr>
            <w:r w:rsidRPr="006F5B9B">
              <w:rPr>
                <w:rFonts w:ascii="宋体" w:eastAsiaTheme="minorEastAsia" w:hAnsi="宋体" w:cs="宋体" w:hint="eastAsia"/>
                <w:sz w:val="24"/>
                <w:szCs w:val="24"/>
              </w:rPr>
              <w:t>电气设施修缮、给排水修缮、暖通修缮，以及旧电梯更新、旧建筑物加装外挂电梯等。</w:t>
            </w:r>
          </w:p>
          <w:p w:rsidR="006F5B9B" w:rsidRPr="006F5B9B" w:rsidRDefault="006F5B9B" w:rsidP="006F5B9B">
            <w:pPr>
              <w:adjustRightInd/>
              <w:snapToGrid/>
              <w:spacing w:after="0" w:line="420" w:lineRule="exact"/>
              <w:ind w:firstLineChars="200" w:firstLine="480"/>
              <w:rPr>
                <w:rFonts w:ascii="宋体" w:eastAsiaTheme="minorEastAsia" w:hAnsi="宋体" w:cs="宋体"/>
                <w:sz w:val="24"/>
                <w:szCs w:val="24"/>
              </w:rPr>
            </w:pPr>
            <w:r w:rsidRPr="006F5B9B">
              <w:rPr>
                <w:rFonts w:ascii="宋体" w:eastAsiaTheme="minorEastAsia" w:hAnsi="宋体" w:cs="宋体" w:hint="eastAsia"/>
                <w:sz w:val="24"/>
                <w:szCs w:val="24"/>
              </w:rPr>
              <w:t>未到报废年限且可通过维修继续使用的电梯不予更新。为避免项目碎片化，单独申报建筑物墙面清洁、粉刷等明显属于日常维护性内容的项目原则上不予支持，但整体性修缮项目中所包含的墙面清洁、粉刷等可予以支持。</w:t>
            </w:r>
          </w:p>
          <w:p w:rsidR="006F5B9B" w:rsidRPr="006F5B9B" w:rsidRDefault="006F5B9B" w:rsidP="006F5B9B">
            <w:pPr>
              <w:adjustRightInd/>
              <w:snapToGrid/>
              <w:spacing w:after="0" w:line="420" w:lineRule="exact"/>
              <w:ind w:firstLineChars="200" w:firstLine="480"/>
              <w:rPr>
                <w:rFonts w:ascii="宋体" w:eastAsiaTheme="minorEastAsia" w:hAnsi="宋体" w:cs="宋体"/>
                <w:sz w:val="24"/>
                <w:szCs w:val="24"/>
              </w:rPr>
            </w:pPr>
            <w:r w:rsidRPr="006F5B9B">
              <w:rPr>
                <w:rFonts w:ascii="宋体" w:eastAsiaTheme="minorEastAsia" w:hAnsi="宋体" w:cs="宋体" w:hint="eastAsia"/>
                <w:sz w:val="24"/>
                <w:szCs w:val="24"/>
              </w:rPr>
              <w:t>（3）修缮标准</w:t>
            </w:r>
          </w:p>
          <w:p w:rsidR="006F5B9B" w:rsidRPr="006F5B9B" w:rsidRDefault="006F5B9B" w:rsidP="006F5B9B">
            <w:pPr>
              <w:adjustRightInd/>
              <w:snapToGrid/>
              <w:spacing w:after="0" w:line="420" w:lineRule="exact"/>
              <w:ind w:firstLineChars="200" w:firstLine="480"/>
              <w:rPr>
                <w:rFonts w:ascii="宋体" w:eastAsiaTheme="minorEastAsia" w:hAnsi="宋体" w:cs="宋体"/>
                <w:sz w:val="24"/>
                <w:szCs w:val="24"/>
              </w:rPr>
            </w:pPr>
            <w:r w:rsidRPr="006F5B9B">
              <w:rPr>
                <w:rFonts w:ascii="宋体" w:eastAsiaTheme="minorEastAsia" w:hAnsi="宋体" w:cs="宋体" w:hint="eastAsia"/>
                <w:sz w:val="24"/>
                <w:szCs w:val="24"/>
              </w:rPr>
              <w:t>高校房屋修缮应当遵循安全可靠、美观实用、经济合理、勤俭节约的原则，鼓励节能环保技术、产品、材料、工艺的应用和房屋旧材料的重新利用。修缮标准应按照当地工程预算定额及市场价格信息确定，全面、整体性的修缮改造，单方造价原则上不高于2000元/平方米。文物保护建筑和古旧建筑修缮项目应依据当地古建修缮定额确定修缮标准。</w:t>
            </w:r>
          </w:p>
          <w:p w:rsidR="006F5B9B" w:rsidRPr="006F5B9B" w:rsidRDefault="006F5B9B" w:rsidP="006F5B9B">
            <w:pPr>
              <w:adjustRightInd/>
              <w:snapToGrid/>
              <w:spacing w:after="0" w:line="420" w:lineRule="exact"/>
              <w:ind w:firstLineChars="200" w:firstLine="480"/>
              <w:rPr>
                <w:rFonts w:ascii="宋体" w:eastAsiaTheme="minorEastAsia" w:hAnsi="宋体" w:cs="宋体"/>
                <w:sz w:val="24"/>
                <w:szCs w:val="24"/>
              </w:rPr>
            </w:pPr>
            <w:r w:rsidRPr="006F5B9B">
              <w:rPr>
                <w:rFonts w:ascii="宋体" w:eastAsiaTheme="minorEastAsia" w:hAnsi="宋体" w:cs="宋体" w:hint="eastAsia"/>
                <w:sz w:val="24"/>
                <w:szCs w:val="24"/>
              </w:rPr>
              <w:t>对于修缮标准过高，超出正常合理范围的项目，在评审中，应以保障房屋安全、延长房屋使用年限、满足使用功能为原则核定项目预算。</w:t>
            </w:r>
          </w:p>
          <w:p w:rsidR="006F5B9B" w:rsidRPr="006F5B9B" w:rsidRDefault="006F5B9B" w:rsidP="006F5B9B">
            <w:pPr>
              <w:adjustRightInd/>
              <w:snapToGrid/>
              <w:spacing w:after="0" w:line="420" w:lineRule="exact"/>
              <w:ind w:firstLineChars="200" w:firstLine="480"/>
              <w:rPr>
                <w:rFonts w:ascii="宋体" w:eastAsiaTheme="minorEastAsia" w:hAnsi="宋体" w:cs="宋体"/>
                <w:sz w:val="24"/>
                <w:szCs w:val="24"/>
              </w:rPr>
            </w:pPr>
            <w:r w:rsidRPr="006F5B9B">
              <w:rPr>
                <w:rFonts w:ascii="宋体" w:eastAsiaTheme="minorEastAsia" w:hAnsi="宋体" w:cs="宋体" w:hint="eastAsia"/>
                <w:sz w:val="24"/>
                <w:szCs w:val="24"/>
              </w:rPr>
              <w:t>（4）预算开支范围</w:t>
            </w:r>
          </w:p>
          <w:p w:rsidR="006F5B9B" w:rsidRPr="006F5B9B" w:rsidRDefault="006F5B9B" w:rsidP="006F5B9B">
            <w:pPr>
              <w:adjustRightInd/>
              <w:snapToGrid/>
              <w:spacing w:after="0" w:line="420" w:lineRule="exact"/>
              <w:ind w:firstLineChars="200" w:firstLine="480"/>
              <w:rPr>
                <w:rFonts w:ascii="宋体" w:eastAsiaTheme="minorEastAsia" w:hAnsi="宋体" w:cs="宋体"/>
                <w:sz w:val="24"/>
                <w:szCs w:val="24"/>
              </w:rPr>
            </w:pPr>
            <w:r w:rsidRPr="006F5B9B">
              <w:rPr>
                <w:rFonts w:ascii="宋体" w:eastAsiaTheme="minorEastAsia" w:hAnsi="宋体" w:cs="宋体" w:hint="eastAsia"/>
                <w:sz w:val="24"/>
                <w:szCs w:val="24"/>
              </w:rPr>
              <w:t>修缮项目预算可以列支原材料费、辅助材料费、水电动力费、机械费、人工费、设备购置费、设计费、监理费和其他费用（包括招标代理服务费、造价咨询费）。</w:t>
            </w:r>
          </w:p>
          <w:p w:rsidR="006F5B9B" w:rsidRPr="006F5B9B" w:rsidRDefault="006F5B9B" w:rsidP="006F5B9B">
            <w:pPr>
              <w:adjustRightInd/>
              <w:snapToGrid/>
              <w:spacing w:after="0" w:line="420" w:lineRule="exact"/>
              <w:ind w:firstLineChars="200" w:firstLine="480"/>
              <w:rPr>
                <w:rFonts w:ascii="宋体" w:eastAsiaTheme="minorEastAsia" w:hAnsi="宋体" w:cs="宋体"/>
                <w:sz w:val="24"/>
                <w:szCs w:val="24"/>
              </w:rPr>
            </w:pPr>
            <w:r w:rsidRPr="006F5B9B">
              <w:rPr>
                <w:rFonts w:ascii="宋体" w:eastAsiaTheme="minorEastAsia" w:hAnsi="宋体" w:cs="宋体" w:hint="eastAsia"/>
                <w:sz w:val="24"/>
                <w:szCs w:val="24"/>
              </w:rPr>
              <w:t>专家应根据项目实际修缮内容判断是否需要重新设计。确需重新设计的，方可列支设计费、监理费，且应按照行业主管部门有关规定确定取费比例。设计费应按照</w:t>
            </w:r>
            <w:proofErr w:type="gramStart"/>
            <w:r w:rsidRPr="006F5B9B">
              <w:rPr>
                <w:rFonts w:ascii="宋体" w:eastAsiaTheme="minorEastAsia" w:hAnsi="宋体" w:cs="宋体" w:hint="eastAsia"/>
                <w:sz w:val="24"/>
                <w:szCs w:val="24"/>
              </w:rPr>
              <w:t>国家发改委</w:t>
            </w:r>
            <w:proofErr w:type="gramEnd"/>
            <w:r w:rsidRPr="006F5B9B">
              <w:rPr>
                <w:rFonts w:ascii="宋体" w:eastAsiaTheme="minorEastAsia" w:hAnsi="宋体" w:cs="宋体" w:hint="eastAsia"/>
                <w:sz w:val="24"/>
                <w:szCs w:val="24"/>
              </w:rPr>
              <w:t>、建设部颁布的《工程勘察设计收费管理规定》（计价格[2002]10号）确定取费比例。监理费应按照</w:t>
            </w:r>
            <w:proofErr w:type="gramStart"/>
            <w:r w:rsidRPr="006F5B9B">
              <w:rPr>
                <w:rFonts w:ascii="宋体" w:eastAsiaTheme="minorEastAsia" w:hAnsi="宋体" w:cs="宋体" w:hint="eastAsia"/>
                <w:sz w:val="24"/>
                <w:szCs w:val="24"/>
              </w:rPr>
              <w:t>国家发改委</w:t>
            </w:r>
            <w:proofErr w:type="gramEnd"/>
            <w:r w:rsidRPr="006F5B9B">
              <w:rPr>
                <w:rFonts w:ascii="宋体" w:eastAsiaTheme="minorEastAsia" w:hAnsi="宋体" w:cs="宋体" w:hint="eastAsia"/>
                <w:sz w:val="24"/>
                <w:szCs w:val="24"/>
              </w:rPr>
              <w:t>、建设部颁布的《建设工程监理与相关服务收费管理规定》（</w:t>
            </w:r>
            <w:proofErr w:type="gramStart"/>
            <w:r w:rsidRPr="006F5B9B">
              <w:rPr>
                <w:rFonts w:ascii="宋体" w:eastAsiaTheme="minorEastAsia" w:hAnsi="宋体" w:cs="宋体" w:hint="eastAsia"/>
                <w:sz w:val="24"/>
                <w:szCs w:val="24"/>
              </w:rPr>
              <w:t>发改价格</w:t>
            </w:r>
            <w:proofErr w:type="gramEnd"/>
            <w:r w:rsidRPr="006F5B9B">
              <w:rPr>
                <w:rFonts w:ascii="宋体" w:eastAsiaTheme="minorEastAsia" w:hAnsi="宋体" w:cs="宋体" w:hint="eastAsia"/>
                <w:sz w:val="24"/>
                <w:szCs w:val="24"/>
              </w:rPr>
              <w:t>[2007]670号）确定取费比例。</w:t>
            </w:r>
          </w:p>
          <w:p w:rsidR="006F5B9B" w:rsidRPr="006F5B9B" w:rsidRDefault="006F5B9B" w:rsidP="006F5B9B">
            <w:pPr>
              <w:adjustRightInd/>
              <w:snapToGrid/>
              <w:spacing w:after="0" w:line="420" w:lineRule="exact"/>
              <w:ind w:firstLineChars="200" w:firstLine="480"/>
              <w:rPr>
                <w:rFonts w:ascii="宋体" w:eastAsiaTheme="minorEastAsia" w:hAnsi="宋体" w:cs="宋体"/>
                <w:sz w:val="24"/>
                <w:szCs w:val="24"/>
              </w:rPr>
            </w:pPr>
            <w:r w:rsidRPr="006F5B9B">
              <w:rPr>
                <w:rFonts w:ascii="宋体" w:eastAsiaTheme="minorEastAsia" w:hAnsi="宋体" w:cs="宋体" w:hint="eastAsia"/>
                <w:sz w:val="24"/>
                <w:szCs w:val="24"/>
              </w:rPr>
              <w:t>按照国家招标、采购相关法律法规应进行招标的项目，产生的招标代理服务费按照</w:t>
            </w:r>
            <w:proofErr w:type="gramStart"/>
            <w:r w:rsidRPr="006F5B9B">
              <w:rPr>
                <w:rFonts w:ascii="宋体" w:eastAsiaTheme="minorEastAsia" w:hAnsi="宋体" w:cs="宋体" w:hint="eastAsia"/>
                <w:sz w:val="24"/>
                <w:szCs w:val="24"/>
              </w:rPr>
              <w:t>国家发改委</w:t>
            </w:r>
            <w:proofErr w:type="gramEnd"/>
            <w:r w:rsidRPr="006F5B9B">
              <w:rPr>
                <w:rFonts w:ascii="宋体" w:eastAsiaTheme="minorEastAsia" w:hAnsi="宋体" w:cs="宋体" w:hint="eastAsia"/>
                <w:sz w:val="24"/>
                <w:szCs w:val="24"/>
              </w:rPr>
              <w:t>颁布的《招标代理服务收费管理暂行办法》（计价格[2002]1980号）确定取费标准。涉及造价咨询费的，按照当地取费标准确定取费比例。</w:t>
            </w:r>
          </w:p>
          <w:p w:rsidR="006F5B9B" w:rsidRPr="006F5B9B" w:rsidRDefault="006F5B9B" w:rsidP="006F5B9B">
            <w:pPr>
              <w:adjustRightInd/>
              <w:snapToGrid/>
              <w:spacing w:after="0" w:line="420" w:lineRule="exact"/>
              <w:ind w:firstLineChars="200" w:firstLine="480"/>
              <w:rPr>
                <w:rFonts w:ascii="宋体" w:eastAsiaTheme="minorEastAsia" w:hAnsi="宋体" w:cs="宋体"/>
                <w:sz w:val="24"/>
                <w:szCs w:val="24"/>
              </w:rPr>
            </w:pPr>
            <w:r w:rsidRPr="006F5B9B">
              <w:rPr>
                <w:rFonts w:ascii="宋体" w:eastAsiaTheme="minorEastAsia" w:hAnsi="宋体" w:cs="宋体" w:hint="eastAsia"/>
                <w:sz w:val="24"/>
                <w:szCs w:val="24"/>
              </w:rPr>
              <w:t>项目前期调研、检测、咨询等费用不予支持。</w:t>
            </w:r>
          </w:p>
          <w:p w:rsidR="006F5B9B" w:rsidRPr="008F73C3" w:rsidRDefault="006F5B9B" w:rsidP="008F73C3">
            <w:pPr>
              <w:adjustRightInd/>
              <w:snapToGrid/>
              <w:spacing w:after="0" w:line="420" w:lineRule="exact"/>
              <w:ind w:firstLineChars="200" w:firstLine="482"/>
              <w:rPr>
                <w:rFonts w:ascii="宋体" w:eastAsiaTheme="minorEastAsia" w:hAnsi="宋体" w:cs="宋体"/>
                <w:b/>
                <w:sz w:val="24"/>
                <w:szCs w:val="24"/>
              </w:rPr>
            </w:pPr>
            <w:r w:rsidRPr="008F73C3">
              <w:rPr>
                <w:rFonts w:ascii="宋体" w:eastAsiaTheme="minorEastAsia" w:hAnsi="宋体" w:cs="宋体" w:hint="eastAsia"/>
                <w:b/>
                <w:sz w:val="24"/>
                <w:szCs w:val="24"/>
              </w:rPr>
              <w:lastRenderedPageBreak/>
              <w:t>2、设备购置类项目</w:t>
            </w:r>
          </w:p>
          <w:p w:rsidR="006F5B9B" w:rsidRPr="006F5B9B" w:rsidRDefault="006F5B9B" w:rsidP="006F5B9B">
            <w:pPr>
              <w:adjustRightInd/>
              <w:snapToGrid/>
              <w:spacing w:after="0" w:line="420" w:lineRule="exact"/>
              <w:ind w:firstLineChars="200" w:firstLine="480"/>
              <w:rPr>
                <w:rFonts w:ascii="宋体" w:eastAsiaTheme="minorEastAsia" w:hAnsi="宋体" w:cs="宋体"/>
                <w:sz w:val="24"/>
                <w:szCs w:val="24"/>
              </w:rPr>
            </w:pPr>
            <w:r w:rsidRPr="006F5B9B">
              <w:rPr>
                <w:rFonts w:ascii="宋体" w:eastAsiaTheme="minorEastAsia" w:hAnsi="宋体" w:cs="宋体" w:hint="eastAsia"/>
                <w:sz w:val="24"/>
                <w:szCs w:val="24"/>
              </w:rPr>
              <w:t>（1）购置对象</w:t>
            </w:r>
          </w:p>
          <w:p w:rsidR="006F5B9B" w:rsidRPr="006F5B9B" w:rsidRDefault="006F5B9B" w:rsidP="006F5B9B">
            <w:pPr>
              <w:adjustRightInd/>
              <w:snapToGrid/>
              <w:spacing w:after="0" w:line="420" w:lineRule="exact"/>
              <w:ind w:firstLineChars="200" w:firstLine="480"/>
              <w:rPr>
                <w:rFonts w:ascii="宋体" w:eastAsiaTheme="minorEastAsia" w:hAnsi="宋体" w:cs="宋体"/>
                <w:sz w:val="24"/>
                <w:szCs w:val="24"/>
              </w:rPr>
            </w:pPr>
            <w:r w:rsidRPr="006F5B9B">
              <w:rPr>
                <w:rFonts w:ascii="宋体" w:eastAsiaTheme="minorEastAsia" w:hAnsi="宋体" w:cs="宋体" w:hint="eastAsia"/>
                <w:sz w:val="24"/>
                <w:szCs w:val="24"/>
              </w:rPr>
              <w:t>设备购置对象包括：用于教学、实验、实习实践和科研服务的仪器，图书、文献资料，校园信息化建设相关设备，校园艺术演出场地相关设备，以及各类学生宿舍家具和空调。</w:t>
            </w:r>
          </w:p>
          <w:p w:rsidR="006F5B9B" w:rsidRPr="006F5B9B" w:rsidRDefault="006F5B9B" w:rsidP="006F5B9B">
            <w:pPr>
              <w:adjustRightInd/>
              <w:snapToGrid/>
              <w:spacing w:after="0" w:line="420" w:lineRule="exact"/>
              <w:ind w:firstLineChars="200" w:firstLine="480"/>
              <w:rPr>
                <w:rFonts w:ascii="宋体" w:eastAsiaTheme="minorEastAsia" w:hAnsi="宋体" w:cs="宋体"/>
                <w:sz w:val="24"/>
                <w:szCs w:val="24"/>
              </w:rPr>
            </w:pPr>
            <w:r w:rsidRPr="006F5B9B">
              <w:rPr>
                <w:rFonts w:ascii="宋体" w:eastAsiaTheme="minorEastAsia" w:hAnsi="宋体" w:cs="宋体" w:hint="eastAsia"/>
                <w:sz w:val="24"/>
                <w:szCs w:val="24"/>
              </w:rPr>
              <w:t>（2）购置内容 设备购置内容包括：多媒体教室、语音教室等教学设备，各学科实验、科研用仪器设备，学生实习、实训场所设备；用于校园信息化建设的网络、通信、存储设备与相关软件；纸质及电子图书、期刊等文献资料，音像资料，以及数据库资源的购置；礼堂、学生艺术场馆的音响系统、视频系统；校医院常规医疗设备（如X光机、CT机等常用检查设备）；学生宿舍家具、图书馆家具、教室固定桌椅购置；教室、图书馆、食堂、体育场馆、礼堂等公共场所的空调购置。对于设有医学学科的高校，支持其附属医院购置用于学生临床实习、实践的设备；对于设有艺术类学科的高校，支持其购置乐器、音响设备、摄影摄像设备等。</w:t>
            </w:r>
          </w:p>
          <w:p w:rsidR="006F5B9B" w:rsidRPr="006F5B9B" w:rsidRDefault="006F5B9B" w:rsidP="006F5B9B">
            <w:pPr>
              <w:adjustRightInd/>
              <w:snapToGrid/>
              <w:spacing w:after="0" w:line="420" w:lineRule="exact"/>
              <w:ind w:firstLineChars="200" w:firstLine="480"/>
              <w:rPr>
                <w:rFonts w:ascii="宋体" w:eastAsiaTheme="minorEastAsia" w:hAnsi="宋体" w:cs="宋体"/>
                <w:sz w:val="24"/>
                <w:szCs w:val="24"/>
              </w:rPr>
            </w:pPr>
            <w:r w:rsidRPr="006F5B9B">
              <w:rPr>
                <w:rFonts w:ascii="宋体" w:eastAsiaTheme="minorEastAsia" w:hAnsi="宋体" w:cs="宋体" w:hint="eastAsia"/>
                <w:sz w:val="24"/>
                <w:szCs w:val="24"/>
              </w:rPr>
              <w:t>对于办公家具购置从严把握。定制或委托第三方开发设计软件的项目从严把握。成套购置windows、office等办公软件的不予支持。U盘、移动硬盘、存储卡等低值存储设备不予支持。经营权不属于学校的体检中心的设备购置不予支持。打印机、复印机、扫描仪、相机等日常办公设备，硒鼓、墨盒、纸张等办公耗材，试管、量杯、烧瓶等低值、损耗性强的实验室器材，不予支持。</w:t>
            </w:r>
          </w:p>
          <w:p w:rsidR="006F5B9B" w:rsidRPr="006F5B9B" w:rsidRDefault="006F5B9B" w:rsidP="006F5B9B">
            <w:pPr>
              <w:adjustRightInd/>
              <w:snapToGrid/>
              <w:spacing w:after="0" w:line="420" w:lineRule="exact"/>
              <w:ind w:firstLineChars="200" w:firstLine="480"/>
              <w:rPr>
                <w:rFonts w:ascii="宋体" w:eastAsiaTheme="minorEastAsia" w:hAnsi="宋体" w:cs="宋体"/>
                <w:sz w:val="24"/>
                <w:szCs w:val="24"/>
              </w:rPr>
            </w:pPr>
            <w:r w:rsidRPr="006F5B9B">
              <w:rPr>
                <w:rFonts w:ascii="宋体" w:eastAsiaTheme="minorEastAsia" w:hAnsi="宋体" w:cs="宋体" w:hint="eastAsia"/>
                <w:sz w:val="24"/>
                <w:szCs w:val="24"/>
              </w:rPr>
              <w:t xml:space="preserve">（3）设备购置标准 </w:t>
            </w:r>
          </w:p>
          <w:p w:rsidR="006F5B9B" w:rsidRPr="006F5B9B" w:rsidRDefault="006F5B9B" w:rsidP="006F5B9B">
            <w:pPr>
              <w:adjustRightInd/>
              <w:snapToGrid/>
              <w:spacing w:after="0" w:line="420" w:lineRule="exact"/>
              <w:ind w:firstLineChars="200" w:firstLine="480"/>
              <w:rPr>
                <w:rFonts w:ascii="宋体" w:eastAsiaTheme="minorEastAsia" w:hAnsi="宋体" w:cs="宋体"/>
                <w:sz w:val="24"/>
                <w:szCs w:val="24"/>
              </w:rPr>
            </w:pPr>
            <w:r w:rsidRPr="006F5B9B">
              <w:rPr>
                <w:rFonts w:ascii="宋体" w:eastAsiaTheme="minorEastAsia" w:hAnsi="宋体" w:cs="宋体" w:hint="eastAsia"/>
                <w:sz w:val="24"/>
                <w:szCs w:val="24"/>
              </w:rPr>
              <w:t>设备购置应以满足教学、实验和科研基本需求为标准，鼓励购置国产设备，严格控制购置高精尖设备和进口设备。</w:t>
            </w:r>
          </w:p>
          <w:p w:rsidR="006F5B9B" w:rsidRPr="006F5B9B" w:rsidRDefault="006F5B9B" w:rsidP="006F5B9B">
            <w:pPr>
              <w:adjustRightInd/>
              <w:snapToGrid/>
              <w:spacing w:after="0" w:line="420" w:lineRule="exact"/>
              <w:ind w:firstLineChars="200" w:firstLine="480"/>
              <w:rPr>
                <w:rFonts w:ascii="宋体" w:eastAsiaTheme="minorEastAsia" w:hAnsi="宋体" w:cs="宋体"/>
                <w:sz w:val="24"/>
                <w:szCs w:val="24"/>
              </w:rPr>
            </w:pPr>
            <w:r w:rsidRPr="006F5B9B">
              <w:rPr>
                <w:rFonts w:ascii="宋体" w:eastAsiaTheme="minorEastAsia" w:hAnsi="宋体" w:cs="宋体" w:hint="eastAsia"/>
                <w:sz w:val="24"/>
                <w:szCs w:val="24"/>
              </w:rPr>
              <w:t>对于单台套100万元以上的仪器设备，应参照财政部发布的《中央级新购大型科学仪器设备联合评议工作管理办法（试行）》（</w:t>
            </w:r>
            <w:proofErr w:type="gramStart"/>
            <w:r w:rsidRPr="006F5B9B">
              <w:rPr>
                <w:rFonts w:ascii="宋体" w:eastAsiaTheme="minorEastAsia" w:hAnsi="宋体" w:cs="宋体" w:hint="eastAsia"/>
                <w:sz w:val="24"/>
                <w:szCs w:val="24"/>
              </w:rPr>
              <w:t>财教</w:t>
            </w:r>
            <w:proofErr w:type="gramEnd"/>
            <w:r w:rsidRPr="006F5B9B">
              <w:rPr>
                <w:rFonts w:ascii="宋体" w:eastAsiaTheme="minorEastAsia" w:hAnsi="宋体" w:cs="宋体" w:hint="eastAsia"/>
                <w:sz w:val="24"/>
                <w:szCs w:val="24"/>
              </w:rPr>
              <w:t>[2004]33号）（详见附件1）中的评议内容和相关管理要求，对其购置必要性、合理性等方面进行综合评议，购置理由充分的方可予以支持。具体评议要求和方法详见本手册第三部分——“评审工作程序及要求”。</w:t>
            </w:r>
          </w:p>
          <w:p w:rsidR="006F5B9B" w:rsidRPr="008F73C3" w:rsidRDefault="006F5B9B" w:rsidP="008F73C3">
            <w:pPr>
              <w:adjustRightInd/>
              <w:snapToGrid/>
              <w:spacing w:after="0" w:line="420" w:lineRule="exact"/>
              <w:ind w:firstLineChars="200" w:firstLine="482"/>
              <w:rPr>
                <w:rFonts w:ascii="宋体" w:eastAsiaTheme="minorEastAsia" w:hAnsi="宋体" w:cs="宋体"/>
                <w:b/>
                <w:sz w:val="24"/>
                <w:szCs w:val="24"/>
              </w:rPr>
            </w:pPr>
            <w:r w:rsidRPr="008F73C3">
              <w:rPr>
                <w:rFonts w:ascii="宋体" w:eastAsiaTheme="minorEastAsia" w:hAnsi="宋体" w:cs="宋体" w:hint="eastAsia"/>
                <w:b/>
                <w:sz w:val="24"/>
                <w:szCs w:val="24"/>
              </w:rPr>
              <w:t>3、基础设施维修改造类项目</w:t>
            </w:r>
          </w:p>
          <w:p w:rsidR="006F5B9B" w:rsidRPr="006F5B9B" w:rsidRDefault="006F5B9B" w:rsidP="006F5B9B">
            <w:pPr>
              <w:adjustRightInd/>
              <w:snapToGrid/>
              <w:spacing w:after="0" w:line="420" w:lineRule="exact"/>
              <w:ind w:firstLineChars="200" w:firstLine="480"/>
              <w:rPr>
                <w:rFonts w:ascii="宋体" w:eastAsiaTheme="minorEastAsia" w:hAnsi="宋体" w:cs="宋体"/>
                <w:sz w:val="24"/>
                <w:szCs w:val="24"/>
              </w:rPr>
            </w:pPr>
            <w:r w:rsidRPr="006F5B9B">
              <w:rPr>
                <w:rFonts w:ascii="宋体" w:eastAsiaTheme="minorEastAsia" w:hAnsi="宋体" w:cs="宋体" w:hint="eastAsia"/>
                <w:sz w:val="24"/>
                <w:szCs w:val="24"/>
              </w:rPr>
              <w:t xml:space="preserve">（1）维修改造对象 </w:t>
            </w:r>
          </w:p>
          <w:p w:rsidR="006F5B9B" w:rsidRPr="006F5B9B" w:rsidRDefault="006F5B9B" w:rsidP="006F5B9B">
            <w:pPr>
              <w:adjustRightInd/>
              <w:snapToGrid/>
              <w:spacing w:after="0" w:line="420" w:lineRule="exact"/>
              <w:ind w:firstLineChars="200" w:firstLine="480"/>
              <w:rPr>
                <w:rFonts w:ascii="宋体" w:eastAsiaTheme="minorEastAsia" w:hAnsi="宋体" w:cs="宋体"/>
                <w:sz w:val="24"/>
                <w:szCs w:val="24"/>
              </w:rPr>
            </w:pPr>
            <w:r w:rsidRPr="006F5B9B">
              <w:rPr>
                <w:rFonts w:ascii="宋体" w:eastAsiaTheme="minorEastAsia" w:hAnsi="宋体" w:cs="宋体" w:hint="eastAsia"/>
                <w:sz w:val="24"/>
                <w:szCs w:val="24"/>
              </w:rPr>
              <w:t>基础设施维修改造对象主要是高校老校区水、暖、电、气等各类基础设施的升级改造和新校区基础设施配套。对于新校区周边市政基础设施配套不完善，需高校自行建设配套设施的项目，应适当予以支持。</w:t>
            </w:r>
          </w:p>
          <w:p w:rsidR="006F5B9B" w:rsidRPr="006F5B9B" w:rsidRDefault="006F5B9B" w:rsidP="006F5B9B">
            <w:pPr>
              <w:adjustRightInd/>
              <w:snapToGrid/>
              <w:spacing w:after="0" w:line="420" w:lineRule="exact"/>
              <w:ind w:firstLineChars="200" w:firstLine="480"/>
              <w:rPr>
                <w:rFonts w:ascii="宋体" w:eastAsiaTheme="minorEastAsia" w:hAnsi="宋体" w:cs="宋体"/>
                <w:sz w:val="24"/>
                <w:szCs w:val="24"/>
              </w:rPr>
            </w:pPr>
            <w:r w:rsidRPr="006F5B9B">
              <w:rPr>
                <w:rFonts w:ascii="宋体" w:eastAsiaTheme="minorEastAsia" w:hAnsi="宋体" w:cs="宋体" w:hint="eastAsia"/>
                <w:sz w:val="24"/>
                <w:szCs w:val="24"/>
              </w:rPr>
              <w:t xml:space="preserve">（2）维修改造内容 </w:t>
            </w:r>
          </w:p>
          <w:p w:rsidR="006F5B9B" w:rsidRPr="006F5B9B" w:rsidRDefault="006F5B9B" w:rsidP="006F5B9B">
            <w:pPr>
              <w:adjustRightInd/>
              <w:snapToGrid/>
              <w:spacing w:after="0" w:line="420" w:lineRule="exact"/>
              <w:ind w:firstLineChars="200" w:firstLine="480"/>
              <w:rPr>
                <w:rFonts w:ascii="宋体" w:eastAsiaTheme="minorEastAsia" w:hAnsi="宋体" w:cs="宋体"/>
                <w:sz w:val="24"/>
                <w:szCs w:val="24"/>
              </w:rPr>
            </w:pPr>
            <w:r w:rsidRPr="006F5B9B">
              <w:rPr>
                <w:rFonts w:ascii="宋体" w:eastAsiaTheme="minorEastAsia" w:hAnsi="宋体" w:cs="宋体" w:hint="eastAsia"/>
                <w:sz w:val="24"/>
                <w:szCs w:val="24"/>
              </w:rPr>
              <w:lastRenderedPageBreak/>
              <w:t>主要包括供电、供水、供热、排污，道路、绿化、安防、消防以及食堂、体育场馆改造等方面。具体内容如下：</w:t>
            </w:r>
          </w:p>
          <w:p w:rsidR="006F5B9B" w:rsidRPr="006F5B9B" w:rsidRDefault="006F5B9B" w:rsidP="006F5B9B">
            <w:pPr>
              <w:adjustRightInd/>
              <w:snapToGrid/>
              <w:spacing w:after="0" w:line="420" w:lineRule="exact"/>
              <w:ind w:firstLineChars="200" w:firstLine="480"/>
              <w:rPr>
                <w:rFonts w:ascii="宋体" w:eastAsiaTheme="minorEastAsia" w:hAnsi="宋体" w:cs="宋体"/>
                <w:sz w:val="24"/>
                <w:szCs w:val="24"/>
              </w:rPr>
            </w:pPr>
            <w:r w:rsidRPr="006F5B9B">
              <w:rPr>
                <w:rFonts w:ascii="宋体" w:eastAsiaTheme="minorEastAsia" w:hAnsi="宋体" w:cs="宋体" w:hint="eastAsia"/>
                <w:sz w:val="24"/>
                <w:szCs w:val="24"/>
              </w:rPr>
              <w:t xml:space="preserve">供电：电力增容所涉及的配电室、变电所的改造或新建，相关设备和电缆的购置，电缆敷设等。 </w:t>
            </w:r>
          </w:p>
          <w:p w:rsidR="006F5B9B" w:rsidRPr="006F5B9B" w:rsidRDefault="006F5B9B" w:rsidP="006F5B9B">
            <w:pPr>
              <w:adjustRightInd/>
              <w:snapToGrid/>
              <w:spacing w:after="0" w:line="420" w:lineRule="exact"/>
              <w:ind w:firstLineChars="200" w:firstLine="480"/>
              <w:rPr>
                <w:rFonts w:ascii="宋体" w:eastAsiaTheme="minorEastAsia" w:hAnsi="宋体" w:cs="宋体"/>
                <w:sz w:val="24"/>
                <w:szCs w:val="24"/>
              </w:rPr>
            </w:pPr>
            <w:r w:rsidRPr="006F5B9B">
              <w:rPr>
                <w:rFonts w:ascii="宋体" w:eastAsiaTheme="minorEastAsia" w:hAnsi="宋体" w:cs="宋体" w:hint="eastAsia"/>
                <w:sz w:val="24"/>
                <w:szCs w:val="24"/>
              </w:rPr>
              <w:t xml:space="preserve">供水：水泵房改造，供水管网改造。 </w:t>
            </w:r>
          </w:p>
          <w:p w:rsidR="006F5B9B" w:rsidRPr="006F5B9B" w:rsidRDefault="006F5B9B" w:rsidP="006F5B9B">
            <w:pPr>
              <w:adjustRightInd/>
              <w:snapToGrid/>
              <w:spacing w:after="0" w:line="420" w:lineRule="exact"/>
              <w:ind w:firstLineChars="200" w:firstLine="480"/>
              <w:rPr>
                <w:rFonts w:ascii="宋体" w:eastAsiaTheme="minorEastAsia" w:hAnsi="宋体" w:cs="宋体"/>
                <w:sz w:val="24"/>
                <w:szCs w:val="24"/>
              </w:rPr>
            </w:pPr>
            <w:r w:rsidRPr="006F5B9B">
              <w:rPr>
                <w:rFonts w:ascii="宋体" w:eastAsiaTheme="minorEastAsia" w:hAnsi="宋体" w:cs="宋体" w:hint="eastAsia"/>
                <w:sz w:val="24"/>
                <w:szCs w:val="24"/>
              </w:rPr>
              <w:t xml:space="preserve">供热：供热管网改造，新建、扩建或改造锅炉房及相关设备配备，煤气改造工程等。 </w:t>
            </w:r>
          </w:p>
          <w:p w:rsidR="006F5B9B" w:rsidRPr="006F5B9B" w:rsidRDefault="006F5B9B" w:rsidP="006F5B9B">
            <w:pPr>
              <w:adjustRightInd/>
              <w:snapToGrid/>
              <w:spacing w:after="0" w:line="420" w:lineRule="exact"/>
              <w:ind w:firstLineChars="200" w:firstLine="480"/>
              <w:rPr>
                <w:rFonts w:ascii="宋体" w:eastAsiaTheme="minorEastAsia" w:hAnsi="宋体" w:cs="宋体"/>
                <w:sz w:val="24"/>
                <w:szCs w:val="24"/>
              </w:rPr>
            </w:pPr>
            <w:r w:rsidRPr="006F5B9B">
              <w:rPr>
                <w:rFonts w:ascii="宋体" w:eastAsiaTheme="minorEastAsia" w:hAnsi="宋体" w:cs="宋体" w:hint="eastAsia"/>
                <w:sz w:val="24"/>
                <w:szCs w:val="24"/>
              </w:rPr>
              <w:t xml:space="preserve">排污：污水处理设施改造，雨水、污水等排污管网改造，废水再利用设施改造等。 </w:t>
            </w:r>
          </w:p>
          <w:p w:rsidR="006F5B9B" w:rsidRPr="006F5B9B" w:rsidRDefault="006F5B9B" w:rsidP="006F5B9B">
            <w:pPr>
              <w:adjustRightInd/>
              <w:snapToGrid/>
              <w:spacing w:after="0" w:line="420" w:lineRule="exact"/>
              <w:ind w:firstLineChars="200" w:firstLine="480"/>
              <w:rPr>
                <w:rFonts w:ascii="宋体" w:eastAsiaTheme="minorEastAsia" w:hAnsi="宋体" w:cs="宋体"/>
                <w:sz w:val="24"/>
                <w:szCs w:val="24"/>
              </w:rPr>
            </w:pPr>
            <w:r w:rsidRPr="006F5B9B">
              <w:rPr>
                <w:rFonts w:ascii="宋体" w:eastAsiaTheme="minorEastAsia" w:hAnsi="宋体" w:cs="宋体" w:hint="eastAsia"/>
                <w:sz w:val="24"/>
                <w:szCs w:val="24"/>
              </w:rPr>
              <w:t xml:space="preserve">道路改造：校园内通车路及人行路的改造。 </w:t>
            </w:r>
          </w:p>
          <w:p w:rsidR="006F5B9B" w:rsidRPr="006F5B9B" w:rsidRDefault="006F5B9B" w:rsidP="006F5B9B">
            <w:pPr>
              <w:adjustRightInd/>
              <w:snapToGrid/>
              <w:spacing w:after="0" w:line="420" w:lineRule="exact"/>
              <w:ind w:firstLineChars="200" w:firstLine="480"/>
              <w:rPr>
                <w:rFonts w:ascii="宋体" w:eastAsiaTheme="minorEastAsia" w:hAnsi="宋体" w:cs="宋体"/>
                <w:sz w:val="24"/>
                <w:szCs w:val="24"/>
              </w:rPr>
            </w:pPr>
            <w:r w:rsidRPr="006F5B9B">
              <w:rPr>
                <w:rFonts w:ascii="宋体" w:eastAsiaTheme="minorEastAsia" w:hAnsi="宋体" w:cs="宋体" w:hint="eastAsia"/>
                <w:sz w:val="24"/>
                <w:szCs w:val="24"/>
              </w:rPr>
              <w:t xml:space="preserve">绿化改造：草皮及树种更新，加设喷淋系统，假山石点缀等。 </w:t>
            </w:r>
          </w:p>
          <w:p w:rsidR="006F5B9B" w:rsidRPr="006F5B9B" w:rsidRDefault="006F5B9B" w:rsidP="006F5B9B">
            <w:pPr>
              <w:adjustRightInd/>
              <w:snapToGrid/>
              <w:spacing w:after="0" w:line="420" w:lineRule="exact"/>
              <w:ind w:firstLineChars="200" w:firstLine="480"/>
              <w:rPr>
                <w:rFonts w:ascii="宋体" w:eastAsiaTheme="minorEastAsia" w:hAnsi="宋体" w:cs="宋体"/>
                <w:sz w:val="24"/>
                <w:szCs w:val="24"/>
              </w:rPr>
            </w:pPr>
            <w:r w:rsidRPr="006F5B9B">
              <w:rPr>
                <w:rFonts w:ascii="宋体" w:eastAsiaTheme="minorEastAsia" w:hAnsi="宋体" w:cs="宋体" w:hint="eastAsia"/>
                <w:sz w:val="24"/>
                <w:szCs w:val="24"/>
              </w:rPr>
              <w:t>安防、消防：安防类项目包括出入口控制系统、防盗报警系统、闭路电视监控系统等建设内容及相关设备的购置；消防类项目包括防排烟系统、自动喷水灭火系统、消防广播系统、联动控制系统等建设内容以及相关设备的购置。</w:t>
            </w:r>
          </w:p>
          <w:p w:rsidR="006F5B9B" w:rsidRPr="006F5B9B" w:rsidRDefault="006F5B9B" w:rsidP="006F5B9B">
            <w:pPr>
              <w:adjustRightInd/>
              <w:snapToGrid/>
              <w:spacing w:after="0" w:line="420" w:lineRule="exact"/>
              <w:ind w:firstLineChars="200" w:firstLine="480"/>
              <w:rPr>
                <w:rFonts w:ascii="宋体" w:eastAsiaTheme="minorEastAsia" w:hAnsi="宋体" w:cs="宋体"/>
                <w:sz w:val="24"/>
                <w:szCs w:val="24"/>
              </w:rPr>
            </w:pPr>
            <w:r w:rsidRPr="006F5B9B">
              <w:rPr>
                <w:rFonts w:ascii="宋体" w:eastAsiaTheme="minorEastAsia" w:hAnsi="宋体" w:cs="宋体" w:hint="eastAsia"/>
                <w:sz w:val="24"/>
                <w:szCs w:val="24"/>
              </w:rPr>
              <w:t>食堂改造：食堂设施改造及食堂设备购置。食堂设备主要包括食堂机械工具类、节能灶具类、各类操作柜等食品加工制作设备，冰柜、冷库等食品存储设备，消毒柜、洗碗机等清洁消毒设备，排烟通风设备等。</w:t>
            </w:r>
          </w:p>
          <w:p w:rsidR="006F5B9B" w:rsidRPr="006F5B9B" w:rsidRDefault="006F5B9B" w:rsidP="006F5B9B">
            <w:pPr>
              <w:adjustRightInd/>
              <w:snapToGrid/>
              <w:spacing w:after="0" w:line="420" w:lineRule="exact"/>
              <w:ind w:firstLineChars="200" w:firstLine="480"/>
              <w:rPr>
                <w:rFonts w:ascii="宋体" w:eastAsiaTheme="minorEastAsia" w:hAnsi="宋体" w:cs="宋体"/>
                <w:sz w:val="24"/>
                <w:szCs w:val="24"/>
              </w:rPr>
            </w:pPr>
            <w:r w:rsidRPr="006F5B9B">
              <w:rPr>
                <w:rFonts w:ascii="宋体" w:eastAsiaTheme="minorEastAsia" w:hAnsi="宋体" w:cs="宋体" w:hint="eastAsia"/>
                <w:sz w:val="24"/>
                <w:szCs w:val="24"/>
              </w:rPr>
              <w:t>体育场馆改造：标准跑道改造，足球、篮球、排球、网球等场地、游泳池、看台等体育场设施改造，以及体育馆改造。支持购置篮球架、排球柱、网球柱等固定式体育器材。</w:t>
            </w:r>
          </w:p>
          <w:p w:rsidR="006F5B9B" w:rsidRPr="006F5B9B" w:rsidRDefault="006F5B9B" w:rsidP="006F5B9B">
            <w:pPr>
              <w:adjustRightInd/>
              <w:snapToGrid/>
              <w:spacing w:after="0" w:line="420" w:lineRule="exact"/>
              <w:ind w:firstLineChars="200" w:firstLine="480"/>
              <w:rPr>
                <w:rFonts w:ascii="宋体" w:eastAsiaTheme="minorEastAsia" w:hAnsi="宋体" w:cs="宋体"/>
                <w:sz w:val="24"/>
                <w:szCs w:val="24"/>
              </w:rPr>
            </w:pPr>
            <w:r w:rsidRPr="006F5B9B">
              <w:rPr>
                <w:rFonts w:ascii="宋体" w:eastAsiaTheme="minorEastAsia" w:hAnsi="宋体" w:cs="宋体" w:hint="eastAsia"/>
                <w:sz w:val="24"/>
                <w:szCs w:val="24"/>
              </w:rPr>
              <w:t>礼堂、学生艺术场馆改造：电路改造、舞台结构改造、灯光系统改造、舞台幕布及相应的机械和控制系统改造。</w:t>
            </w:r>
          </w:p>
          <w:p w:rsidR="006F5B9B" w:rsidRPr="006F5B9B" w:rsidRDefault="006F5B9B" w:rsidP="006F5B9B">
            <w:pPr>
              <w:adjustRightInd/>
              <w:snapToGrid/>
              <w:spacing w:after="0" w:line="420" w:lineRule="exact"/>
              <w:ind w:firstLineChars="200" w:firstLine="480"/>
              <w:rPr>
                <w:rFonts w:ascii="宋体" w:eastAsiaTheme="minorEastAsia" w:hAnsi="宋体" w:cs="宋体"/>
                <w:sz w:val="24"/>
                <w:szCs w:val="24"/>
              </w:rPr>
            </w:pPr>
            <w:r w:rsidRPr="006F5B9B">
              <w:rPr>
                <w:rFonts w:ascii="宋体" w:eastAsiaTheme="minorEastAsia" w:hAnsi="宋体" w:cs="宋体" w:hint="eastAsia"/>
                <w:sz w:val="24"/>
                <w:szCs w:val="24"/>
              </w:rPr>
              <w:t>地下车库改造、地面停车场修建项目从严把握。食堂改造类项目中的就餐桌椅和各类餐具购置不予支持。体育场馆建设中的足球、篮球、排球等损耗性强的体育用品购置不予支持。</w:t>
            </w:r>
          </w:p>
          <w:p w:rsidR="006F5B9B" w:rsidRPr="006F5B9B" w:rsidRDefault="006F5B9B" w:rsidP="006F5B9B">
            <w:pPr>
              <w:adjustRightInd/>
              <w:snapToGrid/>
              <w:spacing w:after="0" w:line="420" w:lineRule="exact"/>
              <w:ind w:firstLineChars="200" w:firstLine="480"/>
              <w:rPr>
                <w:rFonts w:ascii="宋体" w:eastAsiaTheme="minorEastAsia" w:hAnsi="宋体" w:cs="宋体"/>
                <w:sz w:val="24"/>
                <w:szCs w:val="24"/>
              </w:rPr>
            </w:pPr>
            <w:r w:rsidRPr="006F5B9B">
              <w:rPr>
                <w:rFonts w:ascii="宋体" w:eastAsiaTheme="minorEastAsia" w:hAnsi="宋体" w:cs="宋体" w:hint="eastAsia"/>
                <w:sz w:val="24"/>
                <w:szCs w:val="24"/>
              </w:rPr>
              <w:t xml:space="preserve">（3）维修改造标准 </w:t>
            </w:r>
          </w:p>
          <w:p w:rsidR="006F5B9B" w:rsidRPr="006F5B9B" w:rsidRDefault="006F5B9B" w:rsidP="006F5B9B">
            <w:pPr>
              <w:adjustRightInd/>
              <w:snapToGrid/>
              <w:spacing w:after="0" w:line="420" w:lineRule="exact"/>
              <w:ind w:firstLineChars="200" w:firstLine="480"/>
              <w:rPr>
                <w:rFonts w:ascii="宋体" w:eastAsiaTheme="minorEastAsia" w:hAnsi="宋体" w:cs="宋体"/>
                <w:sz w:val="24"/>
                <w:szCs w:val="24"/>
              </w:rPr>
            </w:pPr>
            <w:r w:rsidRPr="006F5B9B">
              <w:rPr>
                <w:rFonts w:ascii="宋体" w:eastAsiaTheme="minorEastAsia" w:hAnsi="宋体" w:cs="宋体" w:hint="eastAsia"/>
                <w:sz w:val="24"/>
                <w:szCs w:val="24"/>
              </w:rPr>
              <w:t>高校基础设施维修改造应当遵循安全可靠、经济实用、为未来发展适当留有余地的原则，鼓励节能环保技术、产品、材料、工艺的应用。</w:t>
            </w:r>
          </w:p>
          <w:p w:rsidR="006F5B9B" w:rsidRPr="006F5B9B" w:rsidRDefault="006F5B9B" w:rsidP="006F5B9B">
            <w:pPr>
              <w:adjustRightInd/>
              <w:snapToGrid/>
              <w:spacing w:after="0" w:line="420" w:lineRule="exact"/>
              <w:ind w:firstLineChars="200" w:firstLine="480"/>
              <w:rPr>
                <w:rFonts w:ascii="宋体" w:eastAsiaTheme="minorEastAsia" w:hAnsi="宋体" w:cs="宋体"/>
                <w:sz w:val="24"/>
                <w:szCs w:val="24"/>
              </w:rPr>
            </w:pPr>
            <w:r w:rsidRPr="006F5B9B">
              <w:rPr>
                <w:rFonts w:ascii="宋体" w:eastAsiaTheme="minorEastAsia" w:hAnsi="宋体" w:cs="宋体" w:hint="eastAsia"/>
                <w:sz w:val="24"/>
                <w:szCs w:val="24"/>
              </w:rPr>
              <w:t>对于维修改造内容超出合理标准的项目，在评审中应适当予以核减。如卫生间改造项目中，洁具配备的标准过高等。</w:t>
            </w:r>
          </w:p>
          <w:p w:rsidR="006F5B9B" w:rsidRPr="006F5B9B" w:rsidRDefault="006F5B9B" w:rsidP="006F5B9B">
            <w:pPr>
              <w:adjustRightInd/>
              <w:snapToGrid/>
              <w:spacing w:after="0" w:line="420" w:lineRule="exact"/>
              <w:ind w:firstLineChars="200" w:firstLine="480"/>
              <w:rPr>
                <w:rFonts w:ascii="宋体" w:eastAsiaTheme="minorEastAsia" w:hAnsi="宋体" w:cs="宋体"/>
                <w:sz w:val="24"/>
                <w:szCs w:val="24"/>
              </w:rPr>
            </w:pPr>
            <w:r w:rsidRPr="006F5B9B">
              <w:rPr>
                <w:rFonts w:ascii="宋体" w:eastAsiaTheme="minorEastAsia" w:hAnsi="宋体" w:cs="宋体" w:hint="eastAsia"/>
                <w:sz w:val="24"/>
                <w:szCs w:val="24"/>
              </w:rPr>
              <w:t>（4）预算开支范围</w:t>
            </w:r>
          </w:p>
          <w:p w:rsidR="006F5B9B" w:rsidRPr="006F5B9B" w:rsidRDefault="006F5B9B" w:rsidP="006F5B9B">
            <w:pPr>
              <w:adjustRightInd/>
              <w:snapToGrid/>
              <w:spacing w:after="0" w:line="420" w:lineRule="exact"/>
              <w:ind w:firstLineChars="200" w:firstLine="480"/>
              <w:rPr>
                <w:rFonts w:ascii="宋体" w:eastAsiaTheme="minorEastAsia" w:hAnsi="宋体" w:cs="宋体"/>
                <w:sz w:val="24"/>
                <w:szCs w:val="24"/>
              </w:rPr>
            </w:pPr>
            <w:r w:rsidRPr="006F5B9B">
              <w:rPr>
                <w:rFonts w:ascii="宋体" w:eastAsiaTheme="minorEastAsia" w:hAnsi="宋体" w:cs="宋体" w:hint="eastAsia"/>
                <w:sz w:val="24"/>
                <w:szCs w:val="24"/>
              </w:rPr>
              <w:t>基础设施维修改造项目预算可以列支原材料费、辅助材料费、机械费、人工费、设备购置费、监理费、设计费和其他费用（包括招标代理服务费、造价</w:t>
            </w:r>
            <w:r w:rsidRPr="006F5B9B">
              <w:rPr>
                <w:rFonts w:ascii="宋体" w:eastAsiaTheme="minorEastAsia" w:hAnsi="宋体" w:cs="宋体" w:hint="eastAsia"/>
                <w:sz w:val="24"/>
                <w:szCs w:val="24"/>
              </w:rPr>
              <w:lastRenderedPageBreak/>
              <w:t>咨询费）。</w:t>
            </w:r>
          </w:p>
          <w:p w:rsidR="006F5B9B" w:rsidRPr="006F5B9B" w:rsidRDefault="006F5B9B" w:rsidP="006F5B9B">
            <w:pPr>
              <w:adjustRightInd/>
              <w:snapToGrid/>
              <w:spacing w:after="0" w:line="420" w:lineRule="exact"/>
              <w:ind w:firstLineChars="200" w:firstLine="480"/>
              <w:rPr>
                <w:rFonts w:ascii="宋体" w:eastAsiaTheme="minorEastAsia" w:hAnsi="宋体" w:cs="宋体"/>
                <w:sz w:val="24"/>
                <w:szCs w:val="24"/>
              </w:rPr>
            </w:pPr>
            <w:r w:rsidRPr="006F5B9B">
              <w:rPr>
                <w:rFonts w:ascii="宋体" w:eastAsiaTheme="minorEastAsia" w:hAnsi="宋体" w:cs="宋体" w:hint="eastAsia"/>
                <w:sz w:val="24"/>
                <w:szCs w:val="24"/>
              </w:rPr>
              <w:t>专家应根据项目实际维修改造内容判断是否需要重新设计。确需重新设计的，方可列支设计费、监理费。设计费、监理费、招标代理服务费取费比例（标准）的确定方法与房屋修缮类项目相同。涉及造价咨询费的，应按照当地取费标准确定取费比例。</w:t>
            </w:r>
          </w:p>
          <w:p w:rsidR="006F5B9B" w:rsidRPr="006F5B9B" w:rsidRDefault="006F5B9B" w:rsidP="006F5B9B">
            <w:pPr>
              <w:adjustRightInd/>
              <w:snapToGrid/>
              <w:spacing w:after="0" w:line="420" w:lineRule="exact"/>
              <w:ind w:firstLineChars="200" w:firstLine="480"/>
              <w:rPr>
                <w:rFonts w:ascii="宋体" w:eastAsiaTheme="minorEastAsia" w:hAnsi="宋体" w:cs="宋体"/>
                <w:sz w:val="24"/>
                <w:szCs w:val="24"/>
              </w:rPr>
            </w:pPr>
            <w:r w:rsidRPr="006F5B9B">
              <w:rPr>
                <w:rFonts w:ascii="宋体" w:eastAsiaTheme="minorEastAsia" w:hAnsi="宋体" w:cs="宋体" w:hint="eastAsia"/>
                <w:sz w:val="24"/>
                <w:szCs w:val="24"/>
              </w:rPr>
              <w:t>项目前期调研费用、咨询费用和检测费（如消防检测费）不予支持。</w:t>
            </w:r>
          </w:p>
          <w:p w:rsidR="006F5B9B" w:rsidRPr="006F5B9B" w:rsidRDefault="006F5B9B" w:rsidP="006F5B9B">
            <w:pPr>
              <w:adjustRightInd/>
              <w:snapToGrid/>
              <w:spacing w:after="0" w:line="420" w:lineRule="exact"/>
              <w:ind w:firstLineChars="200" w:firstLine="480"/>
              <w:rPr>
                <w:rFonts w:ascii="宋体" w:eastAsia="宋体" w:hAnsi="宋体" w:cs="宋体"/>
                <w:sz w:val="24"/>
                <w:szCs w:val="24"/>
              </w:rPr>
            </w:pPr>
          </w:p>
        </w:tc>
      </w:tr>
    </w:tbl>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8F5" w:rsidRDefault="001968F5" w:rsidP="00594DB4">
      <w:pPr>
        <w:spacing w:after="0"/>
      </w:pPr>
      <w:r>
        <w:separator/>
      </w:r>
    </w:p>
  </w:endnote>
  <w:endnote w:type="continuationSeparator" w:id="0">
    <w:p w:rsidR="001968F5" w:rsidRDefault="001968F5" w:rsidP="00594DB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8F5" w:rsidRDefault="001968F5" w:rsidP="00594DB4">
      <w:pPr>
        <w:spacing w:after="0"/>
      </w:pPr>
      <w:r>
        <w:separator/>
      </w:r>
    </w:p>
  </w:footnote>
  <w:footnote w:type="continuationSeparator" w:id="0">
    <w:p w:rsidR="001968F5" w:rsidRDefault="001968F5" w:rsidP="00594DB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7170"/>
  </w:hdrShapeDefaults>
  <w:footnotePr>
    <w:footnote w:id="-1"/>
    <w:footnote w:id="0"/>
  </w:footnotePr>
  <w:endnotePr>
    <w:endnote w:id="-1"/>
    <w:endnote w:id="0"/>
  </w:endnotePr>
  <w:compat>
    <w:useFELayout/>
  </w:compat>
  <w:rsids>
    <w:rsidRoot w:val="00D31D50"/>
    <w:rsid w:val="001968F5"/>
    <w:rsid w:val="00323B43"/>
    <w:rsid w:val="003D37D8"/>
    <w:rsid w:val="00426133"/>
    <w:rsid w:val="004358AB"/>
    <w:rsid w:val="00563684"/>
    <w:rsid w:val="00594DB4"/>
    <w:rsid w:val="006F5B9B"/>
    <w:rsid w:val="00705675"/>
    <w:rsid w:val="00735613"/>
    <w:rsid w:val="008B7726"/>
    <w:rsid w:val="008F73C3"/>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mestyle533211">
    <w:name w:val="timestyle533211"/>
    <w:basedOn w:val="a0"/>
    <w:rsid w:val="006F5B9B"/>
    <w:rPr>
      <w:sz w:val="24"/>
      <w:szCs w:val="24"/>
    </w:rPr>
  </w:style>
  <w:style w:type="character" w:customStyle="1" w:styleId="authorstyle533211">
    <w:name w:val="authorstyle533211"/>
    <w:basedOn w:val="a0"/>
    <w:rsid w:val="006F5B9B"/>
    <w:rPr>
      <w:sz w:val="18"/>
      <w:szCs w:val="18"/>
    </w:rPr>
  </w:style>
  <w:style w:type="character" w:customStyle="1" w:styleId="auditstyle533211">
    <w:name w:val="auditstyle533211"/>
    <w:basedOn w:val="a0"/>
    <w:rsid w:val="006F5B9B"/>
    <w:rPr>
      <w:vanish/>
      <w:webHidden w:val="0"/>
      <w:specVanish w:val="0"/>
    </w:rPr>
  </w:style>
  <w:style w:type="paragraph" w:styleId="a3">
    <w:name w:val="header"/>
    <w:basedOn w:val="a"/>
    <w:link w:val="Char"/>
    <w:uiPriority w:val="99"/>
    <w:semiHidden/>
    <w:unhideWhenUsed/>
    <w:rsid w:val="00594DB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594DB4"/>
    <w:rPr>
      <w:rFonts w:ascii="Tahoma" w:hAnsi="Tahoma"/>
      <w:sz w:val="18"/>
      <w:szCs w:val="18"/>
    </w:rPr>
  </w:style>
  <w:style w:type="paragraph" w:styleId="a4">
    <w:name w:val="footer"/>
    <w:basedOn w:val="a"/>
    <w:link w:val="Char0"/>
    <w:uiPriority w:val="99"/>
    <w:semiHidden/>
    <w:unhideWhenUsed/>
    <w:rsid w:val="00594DB4"/>
    <w:pPr>
      <w:tabs>
        <w:tab w:val="center" w:pos="4153"/>
        <w:tab w:val="right" w:pos="8306"/>
      </w:tabs>
    </w:pPr>
    <w:rPr>
      <w:sz w:val="18"/>
      <w:szCs w:val="18"/>
    </w:rPr>
  </w:style>
  <w:style w:type="character" w:customStyle="1" w:styleId="Char0">
    <w:name w:val="页脚 Char"/>
    <w:basedOn w:val="a0"/>
    <w:link w:val="a4"/>
    <w:uiPriority w:val="99"/>
    <w:semiHidden/>
    <w:rsid w:val="00594DB4"/>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875270726">
      <w:bodyDiv w:val="1"/>
      <w:marLeft w:val="0"/>
      <w:marRight w:val="0"/>
      <w:marTop w:val="0"/>
      <w:marBottom w:val="0"/>
      <w:divBdr>
        <w:top w:val="none" w:sz="0" w:space="0" w:color="auto"/>
        <w:left w:val="none" w:sz="0" w:space="0" w:color="auto"/>
        <w:bottom w:val="none" w:sz="0" w:space="0" w:color="auto"/>
        <w:right w:val="none" w:sz="0" w:space="0" w:color="auto"/>
      </w:divBdr>
      <w:divsChild>
        <w:div w:id="247615136">
          <w:marLeft w:val="0"/>
          <w:marRight w:val="0"/>
          <w:marTop w:val="0"/>
          <w:marBottom w:val="0"/>
          <w:divBdr>
            <w:top w:val="none" w:sz="0" w:space="0" w:color="auto"/>
            <w:left w:val="none" w:sz="0" w:space="0" w:color="auto"/>
            <w:bottom w:val="none" w:sz="0" w:space="0" w:color="auto"/>
            <w:right w:val="none" w:sz="0" w:space="0" w:color="auto"/>
          </w:divBdr>
          <w:divsChild>
            <w:div w:id="650254615">
              <w:marLeft w:val="0"/>
              <w:marRight w:val="0"/>
              <w:marTop w:val="0"/>
              <w:marBottom w:val="0"/>
              <w:divBdr>
                <w:top w:val="none" w:sz="0" w:space="0" w:color="auto"/>
                <w:left w:val="none" w:sz="0" w:space="0" w:color="auto"/>
                <w:bottom w:val="none" w:sz="0" w:space="0" w:color="auto"/>
                <w:right w:val="none" w:sz="0" w:space="0" w:color="auto"/>
              </w:divBdr>
              <w:divsChild>
                <w:div w:id="2093698558">
                  <w:marLeft w:val="0"/>
                  <w:marRight w:val="0"/>
                  <w:marTop w:val="0"/>
                  <w:marBottom w:val="0"/>
                  <w:divBdr>
                    <w:top w:val="none" w:sz="0" w:space="0" w:color="auto"/>
                    <w:left w:val="none" w:sz="0" w:space="0" w:color="auto"/>
                    <w:bottom w:val="none" w:sz="0" w:space="0" w:color="auto"/>
                    <w:right w:val="none" w:sz="0" w:space="0" w:color="auto"/>
                  </w:divBdr>
                  <w:divsChild>
                    <w:div w:id="88888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509</Words>
  <Characters>2907</Characters>
  <Application>Microsoft Office Word</Application>
  <DocSecurity>0</DocSecurity>
  <Lines>24</Lines>
  <Paragraphs>6</Paragraphs>
  <ScaleCrop>false</ScaleCrop>
  <Company> </Company>
  <LinksUpToDate>false</LinksUpToDate>
  <CharactersWithSpaces>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财务科</cp:lastModifiedBy>
  <cp:revision>4</cp:revision>
  <dcterms:created xsi:type="dcterms:W3CDTF">2018-05-14T03:44:00Z</dcterms:created>
  <dcterms:modified xsi:type="dcterms:W3CDTF">2018-05-14T03:47:00Z</dcterms:modified>
</cp:coreProperties>
</file>