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195" w:rsidRDefault="00D14195" w:rsidP="008936CD">
      <w:pPr>
        <w:widowControl/>
        <w:spacing w:line="312" w:lineRule="auto"/>
        <w:ind w:firstLineChars="200" w:firstLine="720"/>
        <w:jc w:val="center"/>
        <w:rPr>
          <w:rFonts w:ascii="仿宋" w:eastAsia="仿宋" w:hAnsi="仿宋" w:cs="宋体"/>
          <w:b/>
          <w:color w:val="000000"/>
          <w:kern w:val="0"/>
          <w:sz w:val="36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6"/>
          <w:szCs w:val="28"/>
        </w:rPr>
        <w:t>科研</w:t>
      </w:r>
      <w:r>
        <w:rPr>
          <w:rFonts w:ascii="仿宋" w:eastAsia="仿宋" w:hAnsi="仿宋" w:cs="宋体"/>
          <w:b/>
          <w:color w:val="000000"/>
          <w:kern w:val="0"/>
          <w:sz w:val="36"/>
          <w:szCs w:val="28"/>
        </w:rPr>
        <w:t>项目</w:t>
      </w:r>
      <w:r w:rsidRPr="007D59D9">
        <w:rPr>
          <w:rFonts w:ascii="仿宋" w:eastAsia="仿宋" w:hAnsi="仿宋" w:cs="宋体" w:hint="eastAsia"/>
          <w:b/>
          <w:color w:val="000000"/>
          <w:kern w:val="0"/>
          <w:sz w:val="36"/>
          <w:szCs w:val="28"/>
        </w:rPr>
        <w:t>网上</w:t>
      </w:r>
      <w:r w:rsidRPr="007D59D9">
        <w:rPr>
          <w:rFonts w:ascii="仿宋" w:eastAsia="仿宋" w:hAnsi="仿宋" w:cs="宋体"/>
          <w:b/>
          <w:color w:val="000000"/>
          <w:kern w:val="0"/>
          <w:sz w:val="36"/>
          <w:szCs w:val="28"/>
        </w:rPr>
        <w:t>开票指南</w:t>
      </w:r>
    </w:p>
    <w:p w:rsidR="00225439" w:rsidRPr="00FB7207" w:rsidRDefault="00225439" w:rsidP="008936CD">
      <w:pPr>
        <w:tabs>
          <w:tab w:val="left" w:pos="1474"/>
        </w:tabs>
        <w:spacing w:line="417" w:lineRule="auto"/>
        <w:ind w:firstLineChars="130" w:firstLine="416"/>
        <w:rPr>
          <w:rFonts w:ascii="仿宋" w:eastAsia="仿宋" w:hAnsi="仿宋" w:cs="宋体"/>
          <w:b/>
          <w:color w:val="000000"/>
          <w:kern w:val="0"/>
          <w:sz w:val="32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一</w:t>
      </w:r>
      <w:r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、</w:t>
      </w:r>
      <w:r w:rsidRPr="00FB7207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 xml:space="preserve"> 网上开票须知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、网上申请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提交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后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打印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系统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生成的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《电子科技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大学科研开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申请单》一式二份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表头处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填写经办人信息，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项目负责审核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签字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（预开票还需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担保经费负责人确认签字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项目合同或任务书提交至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主楼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财务办公室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待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现场审核后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取票。</w:t>
      </w:r>
    </w:p>
    <w:p w:rsidR="00225439" w:rsidRPr="000940DF" w:rsidRDefault="00225439" w:rsidP="00225439">
      <w:pPr>
        <w:autoSpaceDE w:val="0"/>
        <w:autoSpaceDN w:val="0"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0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、开具增值税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免税票的，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需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先在科研院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办理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免税备案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待收到成功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办理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免税备短信后，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网上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提交开票申请，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提交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电子科技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大学科研开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申请单》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一式二份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）、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合同或任务书、</w:t>
      </w:r>
      <w:r w:rsidRPr="00655EF6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《四川省技术合同认定登记审核表》复印件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现场审核后取票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免税</w:t>
      </w:r>
      <w:r w:rsidRPr="004B0835">
        <w:rPr>
          <w:rFonts w:ascii="Calibri" w:eastAsia="仿宋" w:hAnsi="Calibri" w:cs="Calibri"/>
          <w:color w:val="000000"/>
          <w:kern w:val="0"/>
          <w:sz w:val="28"/>
          <w:szCs w:val="28"/>
        </w:rPr>
        <w:t>备案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流程</w:t>
      </w:r>
      <w:r w:rsidRPr="004B0835">
        <w:rPr>
          <w:rFonts w:ascii="Calibri" w:eastAsia="仿宋" w:hAnsi="Calibri" w:cs="Calibri"/>
          <w:color w:val="000000"/>
          <w:kern w:val="0"/>
          <w:sz w:val="28"/>
          <w:szCs w:val="28"/>
        </w:rPr>
        <w:t>详见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：科研项目增值税免税发票办理指南：</w:t>
      </w:r>
      <w:r w:rsidRPr="004B0835">
        <w:rPr>
          <w:rFonts w:ascii="Calibri" w:eastAsia="仿宋" w:hAnsi="Calibri" w:cs="Calibri"/>
          <w:color w:val="000000"/>
          <w:kern w:val="0"/>
          <w:sz w:val="20"/>
          <w:szCs w:val="28"/>
        </w:rPr>
        <w:t>http://www.jcc.uestc.edu.cn/a/fuwuzhinan/yewuliucheng/huijihesuanke/2018/0518/1235.html</w:t>
      </w:r>
      <w:r>
        <w:rPr>
          <w:rFonts w:ascii="Calibri" w:eastAsia="仿宋" w:hAnsi="Calibri" w:cs="Calibri" w:hint="eastAsia"/>
          <w:color w:val="000000"/>
          <w:kern w:val="0"/>
          <w:sz w:val="20"/>
          <w:szCs w:val="28"/>
        </w:rPr>
        <w:t>。</w:t>
      </w:r>
    </w:p>
    <w:p w:rsidR="00225439" w:rsidRPr="00AC296E" w:rsidRDefault="00225439" w:rsidP="008936CD">
      <w:pPr>
        <w:widowControl/>
        <w:ind w:firstLineChars="15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该项目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首次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增值税专用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发票的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在“上传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附件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上传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一般纳税人证明材料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。一般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纳税人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证明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材料可由对方提供税务认定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资料，或者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所属税务局网站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查询后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截图上传。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所示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  <w:r w:rsidRPr="00AC29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4453" cy="977827"/>
            <wp:effectExtent l="0" t="0" r="0" b="0"/>
            <wp:docPr id="7" name="图片 7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1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4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、开票需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与甲方确认开票信息，开票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后一般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不退不换，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如确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因特殊情况退回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【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票据退回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遗失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】处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填写并打印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《</w:t>
      </w:r>
      <w:r w:rsidRPr="00327F25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发票退回处理申请单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》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与发票一并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提交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至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主楼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财务办公室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，待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现场审核后退票。</w:t>
      </w:r>
    </w:p>
    <w:p w:rsidR="00DC2D90" w:rsidRPr="00DC2D90" w:rsidRDefault="00DC2D90" w:rsidP="00DC2D90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lastRenderedPageBreak/>
        <w:t>5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、如与甲方确认后需在发票备注栏添加备注，请在开票时现场告知开票老师，确认后不因发票备注问题进行发票退换。</w:t>
      </w:r>
    </w:p>
    <w:p w:rsidR="00225439" w:rsidRDefault="00DC2D90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</w:t>
      </w:r>
      <w:r w:rsidR="00225439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、网上</w:t>
      </w:r>
      <w:r w:rsidR="00225439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225439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过程</w:t>
      </w:r>
      <w:r w:rsidR="00225439">
        <w:rPr>
          <w:rFonts w:ascii="Calibri" w:eastAsia="仿宋" w:hAnsi="Calibri" w:cs="Calibri"/>
          <w:color w:val="000000"/>
          <w:kern w:val="0"/>
          <w:sz w:val="28"/>
          <w:szCs w:val="28"/>
        </w:rPr>
        <w:t>中如</w:t>
      </w:r>
      <w:r w:rsidR="00225439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遇任</w:t>
      </w:r>
      <w:r w:rsidR="00225439">
        <w:rPr>
          <w:rFonts w:ascii="Calibri" w:eastAsia="仿宋" w:hAnsi="Calibri" w:cs="Calibri"/>
          <w:color w:val="000000"/>
          <w:kern w:val="0"/>
          <w:sz w:val="28"/>
          <w:szCs w:val="28"/>
        </w:rPr>
        <w:t>何疑问，欢迎及时与老师联系。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系统操作问题，请联系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系统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管理员党慧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老师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联系电话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61830940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；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开票业务咨询，请联系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计划财务处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科研财务办公室，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联系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电话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61831220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8936CD" w:rsidRDefault="008936CD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</w:p>
    <w:p w:rsidR="00C76C7E" w:rsidRPr="00700799" w:rsidRDefault="00225439" w:rsidP="00C76C7E">
      <w:pPr>
        <w:widowControl/>
        <w:spacing w:line="312" w:lineRule="auto"/>
        <w:jc w:val="left"/>
        <w:rPr>
          <w:rFonts w:ascii="仿宋" w:eastAsia="仿宋" w:hAnsi="仿宋" w:cs="宋体"/>
          <w:b/>
          <w:color w:val="000000"/>
          <w:kern w:val="0"/>
          <w:sz w:val="32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二</w:t>
      </w:r>
      <w:r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、</w:t>
      </w:r>
      <w:r w:rsidR="00C76C7E" w:rsidRPr="00700799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网上</w:t>
      </w:r>
      <w:r w:rsidR="00C76C7E" w:rsidRPr="00700799"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开票</w:t>
      </w:r>
      <w:r w:rsidR="00C76C7E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流程</w:t>
      </w:r>
      <w:r w:rsidR="00C76C7E" w:rsidRPr="00700799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：</w:t>
      </w:r>
    </w:p>
    <w:p w:rsidR="00C76C7E" w:rsidRPr="00700799" w:rsidRDefault="00C76C7E" w:rsidP="00C76C7E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700799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（一）到款</w:t>
      </w:r>
      <w:r w:rsidRPr="00700799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开票业务</w:t>
      </w:r>
    </w:p>
    <w:p w:rsidR="00C76C7E" w:rsidRPr="00E62EC1" w:rsidRDefault="00C76C7E" w:rsidP="008936CD">
      <w:pPr>
        <w:widowControl/>
        <w:spacing w:line="312" w:lineRule="auto"/>
        <w:ind w:leftChars="43" w:left="90" w:firstLineChars="20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Pr="00E62EC1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到款并同时</w:t>
      </w:r>
      <w:r w:rsidRPr="00E62EC1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开票：</w:t>
      </w:r>
    </w:p>
    <w:p w:rsidR="00C76C7E" w:rsidRPr="00C9514B" w:rsidRDefault="00C76C7E" w:rsidP="00C76C7E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进入到款认领申请流程，填写到款认领基本信息，按照正常的到款认领步骤进行操作；</w:t>
      </w:r>
    </w:p>
    <w:p w:rsidR="00C76C7E" w:rsidRDefault="009A2B52" w:rsidP="00C76C7E">
      <w:pPr>
        <w:pStyle w:val="a3"/>
        <w:widowControl/>
        <w:spacing w:line="312" w:lineRule="auto"/>
        <w:ind w:leftChars="38" w:left="8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8120" cy="2163205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3F1CEC">
      <w:pPr>
        <w:pStyle w:val="a3"/>
        <w:widowControl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lastRenderedPageBreak/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到款认领流程至以下页面后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点击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“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下一步，到款开票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”按钮。</w:t>
      </w:r>
      <w:r w:rsidR="003F1CEC">
        <w:rPr>
          <w:noProof/>
        </w:rPr>
        <w:drawing>
          <wp:inline distT="0" distB="0" distL="114300" distR="114300">
            <wp:extent cx="5248910" cy="2242185"/>
            <wp:effectExtent l="0" t="0" r="889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4E2F2D" w:rsidRDefault="00D01264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基本票据信息填写</w:t>
      </w:r>
      <w:r w:rsidR="00876C78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876C78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必填）。</w:t>
      </w:r>
    </w:p>
    <w:p w:rsidR="00D01264" w:rsidRPr="004E2F2D" w:rsidRDefault="00D01264" w:rsidP="005E1745">
      <w:pPr>
        <w:pStyle w:val="a3"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</w:p>
    <w:p w:rsidR="00D01264" w:rsidRDefault="00876C78" w:rsidP="00D01264">
      <w:pPr>
        <w:widowControl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【温馨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提示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】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首次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科研财务管理系统中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开具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增值税专用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发票的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需</w:t>
      </w:r>
      <w:r w:rsidR="005E1745"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8120" cy="2473162"/>
            <wp:effectExtent l="19050" t="0" r="0" b="0"/>
            <wp:docPr id="10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在“上传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附件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”处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上传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一般纳税人证明材料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。一般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纳税人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证明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材料可由对方提供税务认定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资料，或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甲方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所属税务局网站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查询后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截图上传。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所示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  <w:r w:rsidR="00D01264" w:rsidRPr="00AC29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4453" cy="977827"/>
            <wp:effectExtent l="0" t="0" r="0" b="0"/>
            <wp:docPr id="11" name="图片 11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1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8936CD">
      <w:pPr>
        <w:widowControl/>
        <w:spacing w:line="312" w:lineRule="auto"/>
        <w:ind w:leftChars="43" w:left="90" w:firstLineChars="20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lastRenderedPageBreak/>
        <w:t>2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、到款延时</w:t>
      </w:r>
      <w:r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开票：</w:t>
      </w:r>
    </w:p>
    <w:p w:rsidR="00C76C7E" w:rsidRDefault="00D01264" w:rsidP="00C76C7E">
      <w:pPr>
        <w:pStyle w:val="a3"/>
        <w:widowControl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横向项目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/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纵向项目→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管理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仿宋" w:eastAsia="仿宋" w:hAnsi="仿宋" w:cs="Calibri"/>
          <w:color w:val="000000"/>
          <w:kern w:val="0"/>
          <w:sz w:val="28"/>
          <w:szCs w:val="28"/>
        </w:rPr>
        <w:t>申请</w:t>
      </w:r>
      <w:r w:rsidR="00C76C7E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及重</w:t>
      </w:r>
      <w:r w:rsidR="00C76C7E">
        <w:rPr>
          <w:rFonts w:ascii="仿宋" w:eastAsia="仿宋" w:hAnsi="仿宋" w:cs="Calibri"/>
          <w:color w:val="000000"/>
          <w:kern w:val="0"/>
          <w:sz w:val="28"/>
          <w:szCs w:val="28"/>
        </w:rPr>
        <w:t>开票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到款延时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C76C7E" w:rsidRDefault="00C76C7E" w:rsidP="008936CD">
      <w:pPr>
        <w:pStyle w:val="a3"/>
        <w:widowControl/>
        <w:spacing w:line="312" w:lineRule="auto"/>
        <w:ind w:leftChars="38" w:left="8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C9514B">
        <w:rPr>
          <w:rFonts w:ascii="Calibri" w:eastAsia="仿宋" w:hAnsi="Calibri" w:cs="Calibri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8120" cy="247777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4E2F2D" w:rsidRDefault="00D01264" w:rsidP="005E1745">
      <w:pPr>
        <w:pStyle w:val="a3"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基本票据信息填写</w:t>
      </w:r>
      <w:r w:rsidR="00876C78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876C78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为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</w:t>
      </w:r>
      <w:r w:rsidR="008936C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）。需注意‘扣税方式’的</w:t>
      </w:r>
      <w:r w:rsidR="008936C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选择</w:t>
      </w:r>
      <w:r w:rsidR="005E174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为本项目经费本抵扣</w:t>
      </w:r>
      <w:r w:rsidR="008936C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  <w:r w:rsidR="005E1745" w:rsidRPr="005E1745">
        <w:rPr>
          <w:rFonts w:ascii="Calibri" w:eastAsia="仿宋" w:hAnsi="Calibri" w:cs="Calibri"/>
          <w:color w:val="000000"/>
          <w:kern w:val="0"/>
          <w:sz w:val="28"/>
          <w:szCs w:val="28"/>
        </w:rPr>
        <w:drawing>
          <wp:inline distT="0" distB="0" distL="0" distR="0">
            <wp:extent cx="5278120" cy="2473162"/>
            <wp:effectExtent l="19050" t="0" r="0" b="0"/>
            <wp:docPr id="12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Pr="00700799" w:rsidRDefault="00876C78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 xml:space="preserve"> </w:t>
      </w:r>
      <w:r w:rsidR="00C76C7E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（二）</w:t>
      </w:r>
      <w:r w:rsidR="00C76C7E" w:rsidRPr="00700799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预开票</w:t>
      </w:r>
      <w:r w:rsidR="00C76C7E" w:rsidRPr="00700799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业务</w:t>
      </w:r>
    </w:p>
    <w:p w:rsidR="008A0520" w:rsidRDefault="00C76C7E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预开票申请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</w:p>
    <w:p w:rsidR="00C76C7E" w:rsidRPr="004E2F2D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横向</w:t>
      </w:r>
      <w:r w:rsidR="00C76C7E" w:rsidRPr="00AB05E4">
        <w:rPr>
          <w:rFonts w:ascii="Calibri" w:eastAsia="仿宋" w:hAnsi="Calibri" w:cs="Calibri"/>
          <w:color w:val="000000"/>
          <w:kern w:val="0"/>
          <w:sz w:val="28"/>
          <w:szCs w:val="28"/>
        </w:rPr>
        <w:t>项目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/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纵向</w:t>
      </w:r>
      <w:r w:rsidR="00C76C7E" w:rsidRPr="00AB05E4">
        <w:rPr>
          <w:rFonts w:ascii="Calibri" w:eastAsia="仿宋" w:hAnsi="Calibri" w:cs="Calibri"/>
          <w:color w:val="000000"/>
          <w:kern w:val="0"/>
          <w:sz w:val="28"/>
          <w:szCs w:val="28"/>
        </w:rPr>
        <w:t>项目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管理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→开票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申请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及重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→预开票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申请。</w:t>
      </w:r>
    </w:p>
    <w:p w:rsidR="00C76C7E" w:rsidRDefault="00C76C7E" w:rsidP="008936CD">
      <w:pPr>
        <w:pStyle w:val="a3"/>
        <w:spacing w:line="312" w:lineRule="auto"/>
        <w:ind w:firstLine="560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C9514B">
        <w:rPr>
          <w:rFonts w:ascii="Calibri" w:eastAsia="仿宋" w:hAnsi="Calibri" w:cs="Calibri"/>
          <w:b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278120" cy="247777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Pr="005E1745" w:rsidRDefault="002A7D65" w:rsidP="005E1745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）基本票据信息填写（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="00BF190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为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</w:t>
      </w:r>
      <w:r w:rsidR="00BF190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）。需注意‘扣税方式’、‘预开票承诺到款日’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（甲方打款期限</w:t>
      </w:r>
      <w:r w:rsidR="005E174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，六个月内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、‘预借原因’等字段信息的填写。</w:t>
      </w:r>
    </w:p>
    <w:p w:rsidR="00C76C7E" w:rsidRDefault="00C76C7E" w:rsidP="008936CD">
      <w:pPr>
        <w:widowControl/>
        <w:spacing w:line="312" w:lineRule="auto"/>
        <w:ind w:firstLineChars="200" w:firstLine="560"/>
        <w:jc w:val="left"/>
        <w:rPr>
          <w:rFonts w:ascii="仿宋" w:eastAsia="仿宋" w:hAnsi="仿宋" w:cs="Calibri"/>
          <w:b/>
          <w:color w:val="000000"/>
          <w:kern w:val="0"/>
          <w:sz w:val="28"/>
          <w:szCs w:val="28"/>
        </w:rPr>
      </w:pPr>
      <w:r w:rsidRPr="000940DF">
        <w:rPr>
          <w:rFonts w:ascii="仿宋" w:eastAsia="仿宋" w:hAnsi="仿宋" w:cs="Calibri"/>
          <w:b/>
          <w:color w:val="000000"/>
          <w:kern w:val="0"/>
          <w:sz w:val="28"/>
          <w:szCs w:val="28"/>
        </w:rPr>
        <w:t>2</w:t>
      </w:r>
      <w:r w:rsidRPr="000940DF">
        <w:rPr>
          <w:rFonts w:ascii="仿宋" w:eastAsia="仿宋" w:hAnsi="仿宋" w:cs="Calibri" w:hint="eastAsia"/>
          <w:b/>
          <w:color w:val="000000"/>
          <w:kern w:val="0"/>
          <w:sz w:val="28"/>
          <w:szCs w:val="28"/>
        </w:rPr>
        <w:t>、预开票</w:t>
      </w:r>
      <w:r w:rsidRPr="000940DF">
        <w:rPr>
          <w:rFonts w:ascii="仿宋" w:eastAsia="仿宋" w:hAnsi="仿宋" w:cs="Calibri"/>
          <w:b/>
          <w:color w:val="000000"/>
          <w:kern w:val="0"/>
          <w:sz w:val="28"/>
          <w:szCs w:val="28"/>
        </w:rPr>
        <w:t>核销：</w:t>
      </w:r>
    </w:p>
    <w:p w:rsidR="00C76C7E" w:rsidRDefault="00C76C7E" w:rsidP="008936CD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原线下开具的</w:t>
      </w:r>
      <w:r w:rsidRPr="00C15F2A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请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到款认领时</w:t>
      </w: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备注栏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填写原开票金额和票据号。</w:t>
      </w:r>
    </w:p>
    <w:p w:rsidR="00C76C7E" w:rsidRDefault="00C76C7E" w:rsidP="008936CD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线上</w:t>
      </w:r>
      <w:r w:rsidRPr="00C15F2A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申请</w:t>
      </w: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开具的票据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后期到款核销时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先在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中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进入到款认领申请流程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，填写到款认领基本信息，按照正常的到款认领步骤进行操作。</w:t>
      </w:r>
    </w:p>
    <w:p w:rsidR="00C76C7E" w:rsidRDefault="003F1CEC" w:rsidP="00C76C7E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8120" cy="2163205"/>
            <wp:effectExtent l="0" t="0" r="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完成认领后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，点击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“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下一步，</w:t>
      </w:r>
      <w:r w:rsidRPr="00732D1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票据核销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”按钮。</w:t>
      </w:r>
    </w:p>
    <w:p w:rsidR="00C76C7E" w:rsidRDefault="0071052A" w:rsidP="00C76C7E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8120" cy="2241342"/>
            <wp:effectExtent l="0" t="0" r="0" b="698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13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选择该项目待核销票据，填写核销金额，保存并提交审核。</w:t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jc w:val="left"/>
      </w:pPr>
      <w:r>
        <w:rPr>
          <w:noProof/>
        </w:rPr>
        <w:drawing>
          <wp:inline distT="0" distB="0" distL="114300" distR="114300">
            <wp:extent cx="5593715" cy="2101850"/>
            <wp:effectExtent l="0" t="0" r="6985" b="1270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D97B75" w:rsidRDefault="00FB7207" w:rsidP="00FB7207">
      <w:pPr>
        <w:tabs>
          <w:tab w:val="left" w:pos="1474"/>
        </w:tabs>
        <w:spacing w:line="417" w:lineRule="auto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D97B75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三</w:t>
      </w:r>
      <w:r w:rsidRPr="00D97B75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）免税票据申请</w:t>
      </w:r>
    </w:p>
    <w:p w:rsidR="00FB7207" w:rsidRPr="008A0520" w:rsidRDefault="00FB7207" w:rsidP="00FB7207">
      <w:pPr>
        <w:spacing w:line="312" w:lineRule="auto"/>
        <w:ind w:firstLineChars="150" w:firstLine="42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科研财务管理系统开具免税票据，请先确定是否满足以下几点：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项目是否成功办理免税；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科研财务管理系统，是否绑定合同免税信息。详细流程：</w:t>
      </w:r>
    </w:p>
    <w:p w:rsidR="00FB7207" w:rsidRPr="008A0520" w:rsidRDefault="00FB7207" w:rsidP="008936C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免税</w:t>
      </w:r>
      <w:r w:rsidRPr="008A0520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绑定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：</w:t>
      </w:r>
    </w:p>
    <w:p w:rsidR="00FB7207" w:rsidRPr="008A0520" w:rsidRDefault="00FB7207" w:rsidP="00FB7207">
      <w:pPr>
        <w:spacing w:line="312" w:lineRule="auto"/>
        <w:ind w:firstLineChars="20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）横向项目→开票管理→合同免税管理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，选择免税项目，点击</w:t>
      </w:r>
      <w:r w:rsidRPr="004E2F2D">
        <w:rPr>
          <w:noProof/>
        </w:rPr>
        <w:drawing>
          <wp:inline distT="0" distB="0" distL="114300" distR="114300">
            <wp:extent cx="285750" cy="24765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按钮，进入合同免税信息查询页面。</w:t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4935855" cy="1727835"/>
            <wp:effectExtent l="0" t="0" r="1714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）输入唯一的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16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位合同编号，查询对应项目免税信息，将‘未绑定’数据，绑定即可。</w:t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4938395" cy="2065655"/>
            <wp:effectExtent l="0" t="0" r="14605" b="107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）免税信息绑定完成后，请走正常开票流程，选择免税开票内容，即可开具免税票据。</w:t>
      </w:r>
    </w:p>
    <w:p w:rsidR="0071052A" w:rsidRPr="004E2F2D" w:rsidRDefault="0071052A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（</w:t>
      </w:r>
      <w:r w:rsidR="00FB7207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四</w:t>
      </w:r>
      <w:r w:rsidRPr="004E2F2D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）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票据退回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遗失及重开业务</w:t>
      </w:r>
    </w:p>
    <w:p w:rsidR="008A0520" w:rsidRPr="008A0520" w:rsidRDefault="0071052A" w:rsidP="008936C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1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、票据退回申请：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开票完成后，发现票据信息有误，需退回的。进入‘票据退回和遗失’业务模块，选择待退回票据，填写退回原因，打印《发票退回处理申请单》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签字、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盖章后，连同原发票，交主楼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财务处科研财务办公室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</w:pPr>
      <w:r>
        <w:rPr>
          <w:noProof/>
        </w:rPr>
        <w:lastRenderedPageBreak/>
        <w:drawing>
          <wp:inline distT="0" distB="0" distL="114300" distR="114300">
            <wp:extent cx="5030470" cy="2124075"/>
            <wp:effectExtent l="0" t="0" r="17780" b="9525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</w:pPr>
      <w:r>
        <w:rPr>
          <w:noProof/>
        </w:rPr>
        <w:drawing>
          <wp:inline distT="0" distB="0" distL="114300" distR="114300">
            <wp:extent cx="3626485" cy="2560955"/>
            <wp:effectExtent l="0" t="0" r="12065" b="10795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Pr="008A0520" w:rsidRDefault="0071052A" w:rsidP="008936C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2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、票据退回重开：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票据退回→重开票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若票据退回，需重开</w:t>
      </w:r>
      <w:r w:rsidR="00DC2D9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发票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，将票据退回业务流程完成后，返回至‘开票管理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-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开票申请及重开票’，找到原票据申请数据，点击</w:t>
      </w: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57175" cy="209550"/>
            <wp:effectExtent l="0" t="0" r="9525" b="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‘重开票’按钮，填写新的开票信息，直至重开发票即可。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4914265" cy="2009775"/>
            <wp:effectExtent l="0" t="0" r="635" b="952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Default="008A0520" w:rsidP="008936C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3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="0071052A"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票据遗失申请：</w:t>
      </w:r>
    </w:p>
    <w:p w:rsidR="0071052A" w:rsidRPr="008A0520" w:rsidRDefault="0071052A" w:rsidP="008A0520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票据遗失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FB7207" w:rsidP="004E2F2D">
      <w:pPr>
        <w:pStyle w:val="a3"/>
        <w:spacing w:line="312" w:lineRule="auto"/>
        <w:ind w:leftChars="38" w:left="8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1720850</wp:posOffset>
            </wp:positionV>
            <wp:extent cx="4769485" cy="2354580"/>
            <wp:effectExtent l="0" t="0" r="0" b="7620"/>
            <wp:wrapSquare wrapText="bothSides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1052A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开票完成后，票据遗失的。进入‘票据退回和遗失’业务模块，选择遗失票据，填写遗失信息，打印《发票遗失处理申请单》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，签字、盖章后，连同原发票，交主楼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</w:t>
      </w:r>
      <w:r w:rsidR="004E2F2D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财务处科研财务办公室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。遗失</w:t>
      </w:r>
      <w:r w:rsidR="004E2F2D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票据按照票据相关管理办法执行。</w:t>
      </w:r>
    </w:p>
    <w:p w:rsidR="008A0520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</w:p>
    <w:sectPr w:rsidR="008A0520" w:rsidSect="000D3D0A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24F" w:rsidRDefault="0034224F" w:rsidP="009A2B52">
      <w:r>
        <w:separator/>
      </w:r>
    </w:p>
  </w:endnote>
  <w:endnote w:type="continuationSeparator" w:id="0">
    <w:p w:rsidR="0034224F" w:rsidRDefault="0034224F" w:rsidP="009A2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crosoft JhengHei">
    <w:altName w:val="Arial Unicode MS"/>
    <w:charset w:val="88"/>
    <w:family w:val="swiss"/>
    <w:pitch w:val="variable"/>
    <w:sig w:usb0="00000000" w:usb1="288F4000" w:usb2="00000016" w:usb3="00000000" w:csb0="00100009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24F" w:rsidRDefault="0034224F" w:rsidP="009A2B52">
      <w:r>
        <w:separator/>
      </w:r>
    </w:p>
  </w:footnote>
  <w:footnote w:type="continuationSeparator" w:id="0">
    <w:p w:rsidR="0034224F" w:rsidRDefault="0034224F" w:rsidP="009A2B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B0116B"/>
    <w:multiLevelType w:val="singleLevel"/>
    <w:tmpl w:val="82B0116B"/>
    <w:lvl w:ilvl="0">
      <w:start w:val="1"/>
      <w:numFmt w:val="decimal"/>
      <w:suff w:val="nothing"/>
      <w:lvlText w:val="（%1）"/>
      <w:lvlJc w:val="left"/>
    </w:lvl>
  </w:abstractNum>
  <w:abstractNum w:abstractNumId="1">
    <w:nsid w:val="D6FC5833"/>
    <w:multiLevelType w:val="singleLevel"/>
    <w:tmpl w:val="D6FC5833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DC2F774"/>
    <w:multiLevelType w:val="singleLevel"/>
    <w:tmpl w:val="FDC2F774"/>
    <w:lvl w:ilvl="0">
      <w:start w:val="1"/>
      <w:numFmt w:val="decimal"/>
      <w:suff w:val="nothing"/>
      <w:lvlText w:val="%1、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（%1）"/>
      <w:lvlJc w:val="left"/>
      <w:pPr>
        <w:ind w:left="197" w:hanging="705"/>
      </w:pPr>
      <w:rPr>
        <w:rFonts w:ascii="宋体" w:eastAsia="宋体" w:hAnsi="宋体" w:cs="宋体" w:hint="default"/>
        <w:spacing w:val="-10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098" w:hanging="70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97" w:hanging="70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95" w:hanging="70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94" w:hanging="70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93" w:hanging="70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91" w:hanging="70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90" w:hanging="70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89" w:hanging="705"/>
      </w:pPr>
      <w:rPr>
        <w:rFonts w:hint="default"/>
        <w:lang w:val="zh-CN" w:eastAsia="zh-CN" w:bidi="zh-CN"/>
      </w:rPr>
    </w:lvl>
  </w:abstractNum>
  <w:abstractNum w:abstractNumId="4">
    <w:nsid w:val="11115F3D"/>
    <w:multiLevelType w:val="singleLevel"/>
    <w:tmpl w:val="11115F3D"/>
    <w:lvl w:ilvl="0">
      <w:start w:val="1"/>
      <w:numFmt w:val="decimal"/>
      <w:suff w:val="nothing"/>
      <w:lvlText w:val="%1、"/>
      <w:lvlJc w:val="left"/>
    </w:lvl>
  </w:abstractNum>
  <w:abstractNum w:abstractNumId="5">
    <w:nsid w:val="2982134B"/>
    <w:multiLevelType w:val="hybridMultilevel"/>
    <w:tmpl w:val="54A6BCC6"/>
    <w:lvl w:ilvl="0" w:tplc="49E2B3CE">
      <w:start w:val="1"/>
      <w:numFmt w:val="decimal"/>
      <w:lvlText w:val="%1、"/>
      <w:lvlJc w:val="left"/>
      <w:pPr>
        <w:ind w:left="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20" w:hanging="420"/>
      </w:pPr>
    </w:lvl>
    <w:lvl w:ilvl="2" w:tplc="0409001B" w:tentative="1">
      <w:start w:val="1"/>
      <w:numFmt w:val="lowerRoman"/>
      <w:lvlText w:val="%3."/>
      <w:lvlJc w:val="right"/>
      <w:pPr>
        <w:ind w:left="1340" w:hanging="420"/>
      </w:pPr>
    </w:lvl>
    <w:lvl w:ilvl="3" w:tplc="0409000F" w:tentative="1">
      <w:start w:val="1"/>
      <w:numFmt w:val="decimal"/>
      <w:lvlText w:val="%4."/>
      <w:lvlJc w:val="left"/>
      <w:pPr>
        <w:ind w:left="1760" w:hanging="420"/>
      </w:pPr>
    </w:lvl>
    <w:lvl w:ilvl="4" w:tplc="04090019" w:tentative="1">
      <w:start w:val="1"/>
      <w:numFmt w:val="lowerLetter"/>
      <w:lvlText w:val="%5)"/>
      <w:lvlJc w:val="left"/>
      <w:pPr>
        <w:ind w:left="2180" w:hanging="420"/>
      </w:pPr>
    </w:lvl>
    <w:lvl w:ilvl="5" w:tplc="0409001B" w:tentative="1">
      <w:start w:val="1"/>
      <w:numFmt w:val="lowerRoman"/>
      <w:lvlText w:val="%6."/>
      <w:lvlJc w:val="right"/>
      <w:pPr>
        <w:ind w:left="2600" w:hanging="420"/>
      </w:pPr>
    </w:lvl>
    <w:lvl w:ilvl="6" w:tplc="0409000F" w:tentative="1">
      <w:start w:val="1"/>
      <w:numFmt w:val="decimal"/>
      <w:lvlText w:val="%7."/>
      <w:lvlJc w:val="left"/>
      <w:pPr>
        <w:ind w:left="3020" w:hanging="420"/>
      </w:pPr>
    </w:lvl>
    <w:lvl w:ilvl="7" w:tplc="04090019" w:tentative="1">
      <w:start w:val="1"/>
      <w:numFmt w:val="lowerLetter"/>
      <w:lvlText w:val="%8)"/>
      <w:lvlJc w:val="left"/>
      <w:pPr>
        <w:ind w:left="3440" w:hanging="420"/>
      </w:pPr>
    </w:lvl>
    <w:lvl w:ilvl="8" w:tplc="0409001B" w:tentative="1">
      <w:start w:val="1"/>
      <w:numFmt w:val="lowerRoman"/>
      <w:lvlText w:val="%9."/>
      <w:lvlJc w:val="right"/>
      <w:pPr>
        <w:ind w:left="3860" w:hanging="420"/>
      </w:pPr>
    </w:lvl>
  </w:abstractNum>
  <w:abstractNum w:abstractNumId="6">
    <w:nsid w:val="55537952"/>
    <w:multiLevelType w:val="singleLevel"/>
    <w:tmpl w:val="55537952"/>
    <w:lvl w:ilvl="0">
      <w:start w:val="2"/>
      <w:numFmt w:val="decimal"/>
      <w:suff w:val="nothing"/>
      <w:lvlText w:val="（%1）"/>
      <w:lvlJc w:val="left"/>
    </w:lvl>
  </w:abstractNum>
  <w:abstractNum w:abstractNumId="7">
    <w:nsid w:val="7A974343"/>
    <w:multiLevelType w:val="hybridMultilevel"/>
    <w:tmpl w:val="2354BCD4"/>
    <w:lvl w:ilvl="0" w:tplc="EE8C2F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6C7E"/>
    <w:rsid w:val="000A6CDF"/>
    <w:rsid w:val="000E73AC"/>
    <w:rsid w:val="00161A0F"/>
    <w:rsid w:val="00184E9D"/>
    <w:rsid w:val="00225439"/>
    <w:rsid w:val="002A7D65"/>
    <w:rsid w:val="002D0993"/>
    <w:rsid w:val="0034224F"/>
    <w:rsid w:val="003F1CEC"/>
    <w:rsid w:val="00406166"/>
    <w:rsid w:val="00475B72"/>
    <w:rsid w:val="004E2F2D"/>
    <w:rsid w:val="00597FD7"/>
    <w:rsid w:val="005E1745"/>
    <w:rsid w:val="005F02C8"/>
    <w:rsid w:val="00696C52"/>
    <w:rsid w:val="0071052A"/>
    <w:rsid w:val="007E7836"/>
    <w:rsid w:val="00876C78"/>
    <w:rsid w:val="008936CD"/>
    <w:rsid w:val="008A0520"/>
    <w:rsid w:val="008B6F88"/>
    <w:rsid w:val="009209D2"/>
    <w:rsid w:val="0092216B"/>
    <w:rsid w:val="009A2B52"/>
    <w:rsid w:val="00A6559E"/>
    <w:rsid w:val="00AA686B"/>
    <w:rsid w:val="00AC296E"/>
    <w:rsid w:val="00BF1900"/>
    <w:rsid w:val="00C76C7E"/>
    <w:rsid w:val="00D01264"/>
    <w:rsid w:val="00D06D34"/>
    <w:rsid w:val="00D14195"/>
    <w:rsid w:val="00D97B75"/>
    <w:rsid w:val="00DC2D90"/>
    <w:rsid w:val="00E503B4"/>
    <w:rsid w:val="00FB7207"/>
    <w:rsid w:val="00FE4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7E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1"/>
    <w:qFormat/>
    <w:rsid w:val="0071052A"/>
    <w:pPr>
      <w:ind w:left="118"/>
      <w:outlineLvl w:val="1"/>
    </w:pPr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76C7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A2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A2B5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A2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A2B52"/>
    <w:rPr>
      <w:sz w:val="18"/>
      <w:szCs w:val="18"/>
    </w:rPr>
  </w:style>
  <w:style w:type="paragraph" w:styleId="a6">
    <w:name w:val="Body Text"/>
    <w:basedOn w:val="a"/>
    <w:link w:val="Char1"/>
    <w:uiPriority w:val="1"/>
    <w:qFormat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Char1">
    <w:name w:val="正文文本 Char"/>
    <w:basedOn w:val="a0"/>
    <w:link w:val="a6"/>
    <w:uiPriority w:val="1"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2Char">
    <w:name w:val="标题 2 Char"/>
    <w:basedOn w:val="a0"/>
    <w:link w:val="2"/>
    <w:uiPriority w:val="1"/>
    <w:rsid w:val="0071052A"/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styleId="a7">
    <w:name w:val="Hyperlink"/>
    <w:basedOn w:val="a0"/>
    <w:qFormat/>
    <w:rsid w:val="00225439"/>
    <w:rPr>
      <w:color w:val="0000FF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8936CD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936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0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yxy</dc:creator>
  <cp:keywords/>
  <dc:description/>
  <cp:lastModifiedBy>微软用户</cp:lastModifiedBy>
  <cp:revision>4</cp:revision>
  <dcterms:created xsi:type="dcterms:W3CDTF">2019-01-08T01:53:00Z</dcterms:created>
  <dcterms:modified xsi:type="dcterms:W3CDTF">2019-01-08T05:44:00Z</dcterms:modified>
</cp:coreProperties>
</file>