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04" w:rsidRPr="00983995" w:rsidRDefault="00DC2404" w:rsidP="00DC2404">
      <w:pPr>
        <w:jc w:val="center"/>
        <w:rPr>
          <w:rFonts w:eastAsia="方正大标宋简体"/>
          <w:color w:val="FF0000"/>
          <w:spacing w:val="-20"/>
          <w:w w:val="66"/>
          <w:sz w:val="120"/>
        </w:rPr>
      </w:pPr>
      <w:r w:rsidRPr="00983995">
        <w:rPr>
          <w:rFonts w:eastAsia="方正大标宋简体" w:hint="eastAsia"/>
          <w:color w:val="FF0000"/>
          <w:spacing w:val="-20"/>
          <w:w w:val="66"/>
          <w:sz w:val="120"/>
        </w:rPr>
        <w:t>电</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子</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科</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技</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大</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学</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文</w:t>
      </w:r>
      <w:r w:rsidRPr="00983995">
        <w:rPr>
          <w:rFonts w:eastAsia="方正大标宋简体" w:hint="eastAsia"/>
          <w:color w:val="FF0000"/>
          <w:spacing w:val="-20"/>
          <w:w w:val="66"/>
          <w:sz w:val="120"/>
        </w:rPr>
        <w:t xml:space="preserve"> </w:t>
      </w:r>
      <w:r w:rsidRPr="00983995">
        <w:rPr>
          <w:rFonts w:eastAsia="方正大标宋简体" w:hint="eastAsia"/>
          <w:color w:val="FF0000"/>
          <w:spacing w:val="-20"/>
          <w:w w:val="66"/>
          <w:sz w:val="120"/>
        </w:rPr>
        <w:t>件</w:t>
      </w:r>
    </w:p>
    <w:p w:rsidR="00DC2404" w:rsidRPr="00BF0263" w:rsidRDefault="00DC2404" w:rsidP="00DC2404">
      <w:pPr>
        <w:adjustRightInd w:val="0"/>
        <w:snapToGrid w:val="0"/>
        <w:jc w:val="center"/>
        <w:rPr>
          <w:rFonts w:ascii="仿宋" w:eastAsia="仿宋" w:hAnsi="仿宋"/>
        </w:rPr>
      </w:pPr>
    </w:p>
    <w:p w:rsidR="00DC2404" w:rsidRPr="00BF0263" w:rsidRDefault="00A90876" w:rsidP="00DC2404">
      <w:pPr>
        <w:adjustRightInd w:val="0"/>
        <w:snapToGrid w:val="0"/>
        <w:jc w:val="center"/>
        <w:rPr>
          <w:rFonts w:ascii="仿宋" w:eastAsia="仿宋" w:hAnsi="仿宋"/>
          <w:szCs w:val="32"/>
        </w:rPr>
      </w:pPr>
      <w:bookmarkStart w:id="0" w:name="doc_mark"/>
      <w:r>
        <w:rPr>
          <w:rFonts w:ascii="仿宋" w:eastAsia="仿宋" w:hAnsi="仿宋" w:hint="eastAsia"/>
          <w:szCs w:val="32"/>
        </w:rPr>
        <w:t>校财〔</w:t>
      </w:r>
      <w:r>
        <w:rPr>
          <w:rFonts w:ascii="仿宋" w:eastAsia="仿宋" w:hAnsi="仿宋"/>
          <w:szCs w:val="32"/>
        </w:rPr>
        <w:t>2019〕199号</w:t>
      </w:r>
      <w:bookmarkEnd w:id="0"/>
    </w:p>
    <w:p w:rsidR="00DC2404" w:rsidRPr="00BF0263" w:rsidRDefault="00167134" w:rsidP="00DC2404">
      <w:pPr>
        <w:spacing w:after="480"/>
        <w:rPr>
          <w:rFonts w:ascii="仿宋" w:eastAsia="仿宋" w:hAnsi="仿宋"/>
          <w:color w:val="FF0000"/>
          <w:sz w:val="18"/>
        </w:rPr>
      </w:pPr>
      <w:r>
        <w:rPr>
          <w:rFonts w:ascii="仿宋" w:eastAsia="仿宋" w:hAnsi="仿宋"/>
          <w:noProof/>
          <w:color w:val="FF0000"/>
          <w:sz w:val="36"/>
        </w:rPr>
        <w:pict>
          <v:line id="_x0000_s1040" style="position:absolute;left:0;text-align:left;z-index:251657728" from="4pt,17.5pt" to="441pt,17.75pt" strokecolor="red" strokeweight="1.5pt"/>
        </w:pict>
      </w:r>
      <w:r w:rsidR="00DC2404" w:rsidRPr="00BF0263">
        <w:rPr>
          <w:rFonts w:ascii="仿宋" w:eastAsia="仿宋" w:hAnsi="仿宋"/>
          <w:color w:val="FF0000"/>
          <w:sz w:val="36"/>
        </w:rPr>
        <w:t xml:space="preserve">                      </w:t>
      </w:r>
      <w:r w:rsidR="00DC2404" w:rsidRPr="00BF0263">
        <w:rPr>
          <w:rFonts w:ascii="仿宋" w:eastAsia="仿宋" w:hAnsi="仿宋"/>
          <w:color w:val="FF0000"/>
          <w:sz w:val="18"/>
        </w:rPr>
        <w:t xml:space="preserve"> </w:t>
      </w:r>
    </w:p>
    <w:p w:rsidR="00DC2404" w:rsidRPr="00BF0263" w:rsidRDefault="00DC2404" w:rsidP="00DC2404">
      <w:pPr>
        <w:spacing w:line="500" w:lineRule="exact"/>
        <w:rPr>
          <w:rFonts w:ascii="仿宋" w:eastAsia="仿宋" w:hAnsi="仿宋"/>
          <w:szCs w:val="30"/>
        </w:rPr>
      </w:pPr>
    </w:p>
    <w:p w:rsidR="00A90876" w:rsidRDefault="00A90876" w:rsidP="00710AA8">
      <w:pPr>
        <w:spacing w:line="700" w:lineRule="exact"/>
        <w:jc w:val="center"/>
        <w:rPr>
          <w:rFonts w:ascii="方正小标宋简体" w:eastAsia="方正小标宋简体" w:hAnsi="仿宋"/>
          <w:sz w:val="44"/>
          <w:szCs w:val="32"/>
        </w:rPr>
      </w:pPr>
      <w:r w:rsidRPr="0062560A">
        <w:rPr>
          <w:rFonts w:ascii="方正小标宋简体" w:eastAsia="方正小标宋简体" w:hAnsi="仿宋" w:hint="eastAsia"/>
          <w:sz w:val="44"/>
          <w:szCs w:val="32"/>
        </w:rPr>
        <w:t>关于</w:t>
      </w:r>
      <w:r>
        <w:rPr>
          <w:rFonts w:ascii="方正小标宋简体" w:eastAsia="方正小标宋简体" w:hAnsi="仿宋" w:hint="eastAsia"/>
          <w:sz w:val="44"/>
          <w:szCs w:val="32"/>
        </w:rPr>
        <w:t>修订</w:t>
      </w:r>
      <w:r w:rsidRPr="0062560A">
        <w:rPr>
          <w:rFonts w:ascii="方正小标宋简体" w:eastAsia="方正小标宋简体" w:hAnsi="仿宋" w:hint="eastAsia"/>
          <w:sz w:val="44"/>
          <w:szCs w:val="32"/>
        </w:rPr>
        <w:t>《关于进一步</w:t>
      </w:r>
    </w:p>
    <w:p w:rsidR="00A90876" w:rsidRPr="0062560A" w:rsidRDefault="00A90876" w:rsidP="00710AA8">
      <w:pPr>
        <w:spacing w:line="700" w:lineRule="exact"/>
        <w:jc w:val="center"/>
        <w:rPr>
          <w:rFonts w:ascii="方正小标宋简体" w:eastAsia="方正小标宋简体" w:hAnsi="仿宋"/>
          <w:sz w:val="44"/>
          <w:szCs w:val="32"/>
        </w:rPr>
      </w:pPr>
      <w:r w:rsidRPr="0062560A">
        <w:rPr>
          <w:rFonts w:ascii="方正小标宋简体" w:eastAsia="方正小标宋简体" w:hAnsi="仿宋" w:hint="eastAsia"/>
          <w:sz w:val="44"/>
          <w:szCs w:val="32"/>
        </w:rPr>
        <w:t>规范财务报销的有关规定》的通知</w:t>
      </w:r>
    </w:p>
    <w:p w:rsidR="00A90876" w:rsidRDefault="00A90876" w:rsidP="0062560A">
      <w:pPr>
        <w:spacing w:line="700" w:lineRule="exact"/>
        <w:rPr>
          <w:rFonts w:ascii="方正小标宋简体" w:eastAsia="方正小标宋简体" w:hAnsi="仿宋"/>
          <w:b/>
          <w:sz w:val="44"/>
          <w:szCs w:val="32"/>
        </w:rPr>
      </w:pPr>
    </w:p>
    <w:p w:rsidR="00A90876" w:rsidRPr="0062560A" w:rsidRDefault="00A90876" w:rsidP="0062560A">
      <w:pPr>
        <w:rPr>
          <w:rFonts w:ascii="仿宋" w:eastAsia="仿宋" w:hAnsi="仿宋"/>
          <w:szCs w:val="32"/>
        </w:rPr>
      </w:pPr>
      <w:r w:rsidRPr="0062560A">
        <w:rPr>
          <w:rFonts w:ascii="仿宋" w:eastAsia="仿宋" w:hAnsi="仿宋"/>
          <w:szCs w:val="32"/>
        </w:rPr>
        <w:t>校内各单位</w:t>
      </w:r>
      <w:r w:rsidRPr="0062560A">
        <w:rPr>
          <w:rFonts w:ascii="仿宋" w:eastAsia="仿宋" w:hAnsi="仿宋" w:hint="eastAsia"/>
          <w:szCs w:val="32"/>
        </w:rPr>
        <w:t>：</w:t>
      </w:r>
    </w:p>
    <w:p w:rsidR="00A90876" w:rsidRDefault="00A90876" w:rsidP="0062560A">
      <w:pPr>
        <w:ind w:firstLineChars="200" w:firstLine="632"/>
        <w:rPr>
          <w:rFonts w:ascii="仿宋" w:eastAsia="仿宋" w:hAnsi="仿宋"/>
          <w:szCs w:val="32"/>
        </w:rPr>
      </w:pPr>
      <w:r>
        <w:rPr>
          <w:rFonts w:ascii="仿宋" w:eastAsia="仿宋" w:hAnsi="仿宋" w:hint="eastAsia"/>
          <w:szCs w:val="32"/>
        </w:rPr>
        <w:t>《关于进一步规范财务报销的有关规定》经2</w:t>
      </w:r>
      <w:r>
        <w:rPr>
          <w:rFonts w:ascii="仿宋" w:eastAsia="仿宋" w:hAnsi="仿宋"/>
          <w:szCs w:val="32"/>
        </w:rPr>
        <w:t>019年第十八次校长办公会审议并同意修订</w:t>
      </w:r>
      <w:r>
        <w:rPr>
          <w:rFonts w:ascii="仿宋" w:eastAsia="仿宋" w:hAnsi="仿宋" w:hint="eastAsia"/>
          <w:szCs w:val="32"/>
        </w:rPr>
        <w:t>，</w:t>
      </w:r>
      <w:r>
        <w:rPr>
          <w:rFonts w:ascii="仿宋" w:eastAsia="仿宋" w:hAnsi="仿宋"/>
          <w:szCs w:val="32"/>
        </w:rPr>
        <w:t>现印发给你们</w:t>
      </w:r>
      <w:r>
        <w:rPr>
          <w:rFonts w:ascii="仿宋" w:eastAsia="仿宋" w:hAnsi="仿宋" w:hint="eastAsia"/>
          <w:szCs w:val="32"/>
        </w:rPr>
        <w:t>，</w:t>
      </w:r>
      <w:r>
        <w:rPr>
          <w:rFonts w:ascii="仿宋" w:eastAsia="仿宋" w:hAnsi="仿宋"/>
          <w:szCs w:val="32"/>
        </w:rPr>
        <w:t>请遵照执行</w:t>
      </w:r>
      <w:r>
        <w:rPr>
          <w:rFonts w:ascii="仿宋" w:eastAsia="仿宋" w:hAnsi="仿宋" w:hint="eastAsia"/>
          <w:szCs w:val="32"/>
        </w:rPr>
        <w:t>。</w:t>
      </w:r>
    </w:p>
    <w:p w:rsidR="00A90876" w:rsidRDefault="00A90876" w:rsidP="0062560A">
      <w:pPr>
        <w:ind w:firstLineChars="200" w:firstLine="632"/>
        <w:rPr>
          <w:rFonts w:ascii="仿宋" w:eastAsia="仿宋" w:hAnsi="仿宋"/>
          <w:szCs w:val="32"/>
        </w:rPr>
      </w:pPr>
    </w:p>
    <w:p w:rsidR="00A90876" w:rsidRDefault="00A90876" w:rsidP="0062560A">
      <w:pPr>
        <w:wordWrap w:val="0"/>
        <w:ind w:firstLineChars="200" w:firstLine="632"/>
        <w:jc w:val="right"/>
        <w:rPr>
          <w:rFonts w:ascii="仿宋" w:eastAsia="仿宋" w:hAnsi="仿宋"/>
          <w:szCs w:val="32"/>
        </w:rPr>
      </w:pPr>
      <w:r>
        <w:rPr>
          <w:rFonts w:ascii="仿宋" w:eastAsia="仿宋" w:hAnsi="仿宋"/>
          <w:szCs w:val="32"/>
        </w:rPr>
        <w:t>电子科技大学</w:t>
      </w:r>
      <w:r>
        <w:rPr>
          <w:rFonts w:ascii="仿宋" w:eastAsia="仿宋" w:hAnsi="仿宋" w:hint="eastAsia"/>
          <w:szCs w:val="32"/>
        </w:rPr>
        <w:t xml:space="preserve"> </w:t>
      </w:r>
      <w:r>
        <w:rPr>
          <w:rFonts w:ascii="仿宋" w:eastAsia="仿宋" w:hAnsi="仿宋"/>
          <w:szCs w:val="32"/>
        </w:rPr>
        <w:t xml:space="preserve">         </w:t>
      </w:r>
    </w:p>
    <w:p w:rsidR="00A90876" w:rsidRPr="0062560A" w:rsidRDefault="00A90876" w:rsidP="0062560A">
      <w:pPr>
        <w:wordWrap w:val="0"/>
        <w:ind w:firstLineChars="200" w:firstLine="632"/>
        <w:jc w:val="right"/>
        <w:rPr>
          <w:rFonts w:ascii="仿宋" w:eastAsia="仿宋" w:hAnsi="仿宋"/>
          <w:szCs w:val="32"/>
        </w:rPr>
      </w:pPr>
      <w:r>
        <w:rPr>
          <w:rFonts w:ascii="仿宋" w:eastAsia="仿宋" w:hAnsi="仿宋" w:hint="eastAsia"/>
          <w:szCs w:val="32"/>
        </w:rPr>
        <w:t>2</w:t>
      </w:r>
      <w:r>
        <w:rPr>
          <w:rFonts w:ascii="仿宋" w:eastAsia="仿宋" w:hAnsi="仿宋"/>
          <w:szCs w:val="32"/>
        </w:rPr>
        <w:t>019年</w:t>
      </w:r>
      <w:r>
        <w:rPr>
          <w:rFonts w:ascii="仿宋" w:eastAsia="仿宋" w:hAnsi="仿宋" w:hint="eastAsia"/>
          <w:szCs w:val="32"/>
        </w:rPr>
        <w:t>6月2</w:t>
      </w:r>
      <w:r>
        <w:rPr>
          <w:rFonts w:ascii="仿宋" w:eastAsia="仿宋" w:hAnsi="仿宋"/>
          <w:szCs w:val="32"/>
        </w:rPr>
        <w:t>8</w:t>
      </w:r>
      <w:r>
        <w:rPr>
          <w:rFonts w:ascii="仿宋" w:eastAsia="仿宋" w:hAnsi="仿宋" w:hint="eastAsia"/>
          <w:szCs w:val="32"/>
        </w:rPr>
        <w:t xml:space="preserve">日 </w:t>
      </w:r>
      <w:r>
        <w:rPr>
          <w:rFonts w:ascii="仿宋" w:eastAsia="仿宋" w:hAnsi="仿宋"/>
          <w:szCs w:val="32"/>
        </w:rPr>
        <w:t xml:space="preserve">       </w:t>
      </w:r>
    </w:p>
    <w:p w:rsidR="00A90876" w:rsidRDefault="00A90876" w:rsidP="00710AA8">
      <w:pPr>
        <w:spacing w:line="700" w:lineRule="exact"/>
        <w:jc w:val="center"/>
        <w:rPr>
          <w:rFonts w:ascii="方正小标宋简体" w:eastAsia="方正小标宋简体" w:hAnsi="仿宋"/>
          <w:b/>
          <w:sz w:val="44"/>
          <w:szCs w:val="32"/>
        </w:rPr>
      </w:pPr>
    </w:p>
    <w:p w:rsidR="00A90876" w:rsidRPr="0062560A" w:rsidRDefault="00A90876" w:rsidP="00A90876">
      <w:pPr>
        <w:widowControl/>
        <w:jc w:val="center"/>
        <w:rPr>
          <w:rFonts w:ascii="方正小标宋简体" w:eastAsia="方正小标宋简体" w:hAnsi="仿宋"/>
          <w:sz w:val="44"/>
          <w:szCs w:val="32"/>
        </w:rPr>
      </w:pPr>
      <w:r>
        <w:rPr>
          <w:rFonts w:ascii="方正小标宋简体" w:eastAsia="方正小标宋简体" w:hAnsi="仿宋"/>
          <w:b/>
          <w:sz w:val="44"/>
          <w:szCs w:val="32"/>
        </w:rPr>
        <w:br w:type="page"/>
      </w:r>
      <w:r w:rsidRPr="0062560A">
        <w:rPr>
          <w:rFonts w:ascii="方正小标宋简体" w:eastAsia="方正小标宋简体" w:hAnsi="仿宋" w:hint="eastAsia"/>
          <w:sz w:val="44"/>
          <w:szCs w:val="32"/>
        </w:rPr>
        <w:t>关于进一步规范财务报销的有关规定</w:t>
      </w:r>
      <w:r>
        <w:rPr>
          <w:rFonts w:ascii="方正小标宋简体" w:eastAsia="方正小标宋简体" w:hAnsi="仿宋" w:hint="eastAsia"/>
          <w:sz w:val="44"/>
          <w:szCs w:val="32"/>
        </w:rPr>
        <w:t>（修订）</w:t>
      </w:r>
    </w:p>
    <w:p w:rsidR="00A90876" w:rsidRPr="00F953B3"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为进一步规范学校财务管理及会计核算工作，加强对各类经费使用管理，根据《中华人民共和国会计法》《会计基础工作规范》《政府会计制度》《教育部直属高等学校会计核算手册》规定，结合中央八项规定和《党政机关厉行节约反对浪费条例》</w:t>
      </w:r>
      <w:r w:rsidRPr="00710AA8">
        <w:rPr>
          <w:rFonts w:ascii="仿宋" w:eastAsia="仿宋" w:hAnsi="仿宋" w:cs="Arial" w:hint="eastAsia"/>
          <w:color w:val="000000"/>
          <w:kern w:val="0"/>
          <w:szCs w:val="32"/>
        </w:rPr>
        <w:t>《国务院</w:t>
      </w:r>
      <w:r w:rsidRPr="00710AA8">
        <w:rPr>
          <w:rFonts w:ascii="仿宋" w:eastAsia="仿宋" w:hAnsi="仿宋" w:cs="Arial"/>
          <w:color w:val="000000"/>
          <w:kern w:val="0"/>
          <w:szCs w:val="32"/>
        </w:rPr>
        <w:t>关于优化科研管理提升科研绩效若干</w:t>
      </w:r>
      <w:r w:rsidRPr="00710AA8">
        <w:rPr>
          <w:rFonts w:ascii="仿宋" w:eastAsia="仿宋" w:hAnsi="仿宋" w:cs="Arial" w:hint="eastAsia"/>
          <w:color w:val="000000"/>
          <w:kern w:val="0"/>
          <w:szCs w:val="32"/>
        </w:rPr>
        <w:t>措施</w:t>
      </w:r>
      <w:r w:rsidRPr="00710AA8">
        <w:rPr>
          <w:rFonts w:ascii="仿宋" w:eastAsia="仿宋" w:hAnsi="仿宋" w:cs="Arial"/>
          <w:color w:val="000000"/>
          <w:kern w:val="0"/>
          <w:szCs w:val="32"/>
        </w:rPr>
        <w:t>的通知</w:t>
      </w:r>
      <w:r w:rsidRPr="00710AA8">
        <w:rPr>
          <w:rFonts w:ascii="仿宋" w:eastAsia="仿宋" w:hAnsi="仿宋" w:cs="Arial" w:hint="eastAsia"/>
          <w:color w:val="000000"/>
          <w:kern w:val="0"/>
          <w:szCs w:val="32"/>
        </w:rPr>
        <w:t>》</w:t>
      </w:r>
      <w:r w:rsidRPr="00152A62">
        <w:rPr>
          <w:rFonts w:ascii="仿宋" w:eastAsia="仿宋" w:hAnsi="仿宋" w:cs="Arial" w:hint="eastAsia"/>
          <w:kern w:val="0"/>
          <w:szCs w:val="32"/>
        </w:rPr>
        <w:t>（国发〔</w:t>
      </w:r>
      <w:r w:rsidRPr="00152A62">
        <w:rPr>
          <w:rFonts w:ascii="仿宋" w:eastAsia="仿宋" w:hAnsi="仿宋" w:cs="Arial"/>
          <w:kern w:val="0"/>
          <w:szCs w:val="32"/>
        </w:rPr>
        <w:t>2018</w:t>
      </w:r>
      <w:r w:rsidRPr="00152A62">
        <w:rPr>
          <w:rFonts w:ascii="仿宋" w:eastAsia="仿宋" w:hAnsi="仿宋" w:cs="Arial" w:hint="eastAsia"/>
          <w:kern w:val="0"/>
          <w:szCs w:val="32"/>
        </w:rPr>
        <w:t>〕</w:t>
      </w:r>
      <w:r w:rsidRPr="00F953B3">
        <w:rPr>
          <w:rFonts w:ascii="仿宋" w:eastAsia="仿宋" w:hAnsi="仿宋" w:cs="Arial"/>
          <w:kern w:val="0"/>
          <w:szCs w:val="32"/>
        </w:rPr>
        <w:t>25</w:t>
      </w:r>
      <w:r w:rsidRPr="00F953B3">
        <w:rPr>
          <w:rFonts w:ascii="仿宋" w:eastAsia="仿宋" w:hAnsi="仿宋" w:cs="Arial" w:hint="eastAsia"/>
          <w:kern w:val="0"/>
          <w:szCs w:val="32"/>
        </w:rPr>
        <w:t>号</w:t>
      </w:r>
      <w:r w:rsidRPr="0062560A">
        <w:rPr>
          <w:rFonts w:ascii="仿宋" w:eastAsia="仿宋" w:hAnsi="仿宋" w:cs="Arial" w:hint="eastAsia"/>
          <w:color w:val="000000"/>
          <w:kern w:val="0"/>
          <w:szCs w:val="32"/>
        </w:rPr>
        <w:t>）、</w:t>
      </w:r>
      <w:r w:rsidRPr="0062560A">
        <w:rPr>
          <w:rFonts w:ascii="仿宋" w:eastAsia="仿宋" w:hAnsi="仿宋" w:cs="Arial" w:hint="eastAsia"/>
          <w:kern w:val="0"/>
          <w:szCs w:val="32"/>
        </w:rPr>
        <w:t>《关于开展解决科研经费“报销繁”有关工作的通知》（国科办资〔</w:t>
      </w:r>
      <w:r w:rsidRPr="0062560A">
        <w:rPr>
          <w:rFonts w:ascii="仿宋" w:eastAsia="仿宋" w:hAnsi="仿宋" w:cs="Arial"/>
          <w:kern w:val="0"/>
          <w:szCs w:val="32"/>
        </w:rPr>
        <w:t>2018〕122号）</w:t>
      </w:r>
      <w:r w:rsidRPr="00F953B3">
        <w:rPr>
          <w:rFonts w:ascii="仿宋" w:eastAsia="仿宋" w:hAnsi="仿宋" w:cs="Arial" w:hint="eastAsia"/>
          <w:kern w:val="0"/>
          <w:szCs w:val="32"/>
        </w:rPr>
        <w:t>、</w:t>
      </w:r>
      <w:r w:rsidRPr="0062560A">
        <w:rPr>
          <w:rFonts w:ascii="仿宋" w:eastAsia="仿宋" w:hAnsi="仿宋" w:cs="Arial" w:hint="eastAsia"/>
          <w:kern w:val="0"/>
          <w:szCs w:val="32"/>
        </w:rPr>
        <w:t>《中共教育部党组关于抓好赋予科研管理</w:t>
      </w:r>
      <w:r w:rsidRPr="00F953B3">
        <w:rPr>
          <w:rFonts w:ascii="仿宋" w:eastAsia="仿宋" w:hAnsi="仿宋" w:hint="eastAsia"/>
          <w:szCs w:val="32"/>
        </w:rPr>
        <w:t>更大自主权有关文件贯彻落实工作的通知》（教党函</w:t>
      </w:r>
      <w:r w:rsidRPr="0062560A">
        <w:rPr>
          <w:rFonts w:ascii="仿宋" w:eastAsia="仿宋" w:hAnsi="仿宋" w:hint="eastAsia"/>
          <w:szCs w:val="32"/>
        </w:rPr>
        <w:t>〔</w:t>
      </w:r>
      <w:r w:rsidRPr="00F953B3">
        <w:rPr>
          <w:rFonts w:ascii="仿宋" w:eastAsia="仿宋" w:hAnsi="仿宋"/>
          <w:szCs w:val="32"/>
        </w:rPr>
        <w:t>2019</w:t>
      </w:r>
      <w:r w:rsidRPr="0062560A">
        <w:rPr>
          <w:rFonts w:ascii="仿宋" w:eastAsia="仿宋" w:hAnsi="仿宋" w:hint="eastAsia"/>
          <w:szCs w:val="32"/>
        </w:rPr>
        <w:t>〕</w:t>
      </w:r>
      <w:r w:rsidRPr="00F953B3">
        <w:rPr>
          <w:rFonts w:ascii="仿宋" w:eastAsia="仿宋" w:hAnsi="仿宋"/>
          <w:szCs w:val="32"/>
        </w:rPr>
        <w:t>37号），按照教育部审计规范要求，对我校财务报销工作的有关事项做出如下规定：</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一、报销票据的要求</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1</w:t>
      </w:r>
      <w:r>
        <w:rPr>
          <w:rFonts w:ascii="仿宋" w:eastAsia="仿宋" w:hAnsi="仿宋" w:hint="eastAsia"/>
          <w:szCs w:val="32"/>
        </w:rPr>
        <w:t>.</w:t>
      </w:r>
      <w:r w:rsidRPr="00152A62">
        <w:rPr>
          <w:rFonts w:ascii="仿宋" w:eastAsia="仿宋" w:hAnsi="仿宋" w:hint="eastAsia"/>
          <w:szCs w:val="32"/>
        </w:rPr>
        <w:t>报销</w:t>
      </w:r>
      <w:r w:rsidRPr="00152A62">
        <w:rPr>
          <w:rFonts w:ascii="仿宋" w:eastAsia="仿宋" w:hAnsi="仿宋"/>
          <w:szCs w:val="32"/>
        </w:rPr>
        <w:t>取得</w:t>
      </w:r>
      <w:r w:rsidRPr="00152A62">
        <w:rPr>
          <w:rFonts w:ascii="仿宋" w:eastAsia="仿宋" w:hAnsi="仿宋" w:hint="eastAsia"/>
          <w:szCs w:val="32"/>
        </w:rPr>
        <w:t>的凭据必须合法合规，国家税务机关或财政机关统一监制的票据须加盖填制单位发票专用章或财务印章。</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2</w:t>
      </w:r>
      <w:r w:rsidRPr="00152A62">
        <w:rPr>
          <w:rFonts w:ascii="仿宋" w:eastAsia="仿宋" w:hAnsi="仿宋" w:hint="eastAsia"/>
          <w:szCs w:val="32"/>
        </w:rPr>
        <w:t>．票据付款单位名称应完整填写单位名称“电子科技大学”或“电子科大”，不得空白。</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3</w:t>
      </w:r>
      <w:r>
        <w:rPr>
          <w:rFonts w:ascii="仿宋" w:eastAsia="仿宋" w:hAnsi="仿宋" w:hint="eastAsia"/>
          <w:szCs w:val="32"/>
        </w:rPr>
        <w:t>.</w:t>
      </w:r>
      <w:r w:rsidRPr="00152A62">
        <w:rPr>
          <w:rFonts w:ascii="仿宋" w:eastAsia="仿宋" w:hAnsi="仿宋" w:hint="eastAsia"/>
          <w:szCs w:val="32"/>
        </w:rPr>
        <w:t>原始票据要素应填写齐全。如：开票日期、付款单位、商品内容、数量、单价、金额大小写等。票据上只填写“办公用品、文具、材料、图书、印刷、广告制作”等字样而无品名、单价、数量等信息且单张或连号发票金额大于（含）</w:t>
      </w:r>
      <w:r w:rsidRPr="00152A62">
        <w:rPr>
          <w:rFonts w:ascii="仿宋" w:eastAsia="仿宋" w:hAnsi="仿宋"/>
          <w:szCs w:val="32"/>
        </w:rPr>
        <w:t>200</w:t>
      </w:r>
      <w:r w:rsidRPr="00152A62">
        <w:rPr>
          <w:rFonts w:ascii="仿宋" w:eastAsia="仿宋" w:hAnsi="仿宋" w:hint="eastAsia"/>
          <w:szCs w:val="32"/>
        </w:rPr>
        <w:t>元的，应附加盖开票单位印章的明细清单，清单的总金额应与发票金额相符。</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4</w:t>
      </w:r>
      <w:r>
        <w:rPr>
          <w:rFonts w:ascii="仿宋" w:eastAsia="仿宋" w:hAnsi="仿宋" w:hint="eastAsia"/>
          <w:szCs w:val="32"/>
        </w:rPr>
        <w:t>.</w:t>
      </w:r>
      <w:r w:rsidRPr="00152A62">
        <w:rPr>
          <w:rFonts w:ascii="仿宋" w:eastAsia="仿宋" w:hAnsi="仿宋" w:hint="eastAsia"/>
          <w:szCs w:val="32"/>
        </w:rPr>
        <w:t>原始票据应字迹清晰、书写规范，有涂改、挖补、金额大小写不相符的，不予报销。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5</w:t>
      </w:r>
      <w:r w:rsidRPr="00152A62">
        <w:rPr>
          <w:rFonts w:ascii="仿宋" w:eastAsia="仿宋" w:hAnsi="仿宋" w:hint="eastAsia"/>
          <w:szCs w:val="32"/>
        </w:rPr>
        <w:t>.当年的票据应当年报销，确有未能处理的票据原则上最迟于次年</w:t>
      </w:r>
      <w:r w:rsidRPr="00152A62">
        <w:rPr>
          <w:rFonts w:ascii="仿宋" w:eastAsia="仿宋" w:hAnsi="仿宋"/>
          <w:szCs w:val="32"/>
        </w:rPr>
        <w:t>6</w:t>
      </w:r>
      <w:r w:rsidRPr="00152A62">
        <w:rPr>
          <w:rFonts w:ascii="仿宋" w:eastAsia="仿宋" w:hAnsi="仿宋" w:hint="eastAsia"/>
          <w:szCs w:val="32"/>
        </w:rPr>
        <w:t>月</w:t>
      </w:r>
      <w:r w:rsidRPr="00152A62">
        <w:rPr>
          <w:rFonts w:ascii="仿宋" w:eastAsia="仿宋" w:hAnsi="仿宋"/>
          <w:szCs w:val="32"/>
        </w:rPr>
        <w:t>30</w:t>
      </w:r>
      <w:r w:rsidRPr="00152A62">
        <w:rPr>
          <w:rFonts w:ascii="仿宋" w:eastAsia="仿宋" w:hAnsi="仿宋" w:hint="eastAsia"/>
          <w:szCs w:val="32"/>
        </w:rPr>
        <w:t>日前报销，逾期不予报销。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6</w:t>
      </w:r>
      <w:r>
        <w:rPr>
          <w:rFonts w:ascii="仿宋" w:eastAsia="仿宋" w:hAnsi="仿宋" w:hint="eastAsia"/>
          <w:szCs w:val="32"/>
        </w:rPr>
        <w:t>.</w:t>
      </w:r>
      <w:r w:rsidRPr="00152A62">
        <w:rPr>
          <w:rFonts w:ascii="仿宋" w:eastAsia="仿宋" w:hAnsi="仿宋" w:hint="eastAsia"/>
          <w:szCs w:val="32"/>
        </w:rPr>
        <w:t>原始票据遗失的，由开票单位出具票据存根联或记账联的复印件并加盖开票单位财务印章或发票专用章，报销时经办人需书面承诺原始发票或收据未在任何单位报销或未退款并</w:t>
      </w:r>
      <w:r w:rsidRPr="00152A62">
        <w:rPr>
          <w:rFonts w:ascii="仿宋" w:eastAsia="仿宋" w:hAnsi="仿宋"/>
          <w:szCs w:val="32"/>
        </w:rPr>
        <w:t>加盖公章</w:t>
      </w:r>
      <w:r w:rsidRPr="00152A62">
        <w:rPr>
          <w:rFonts w:ascii="仿宋" w:eastAsia="仿宋" w:hAnsi="仿宋" w:hint="eastAsia"/>
          <w:szCs w:val="32"/>
        </w:rPr>
        <w:t>，经经费</w:t>
      </w:r>
      <w:r w:rsidRPr="00152A62">
        <w:rPr>
          <w:rFonts w:ascii="仿宋" w:eastAsia="仿宋" w:hAnsi="仿宋"/>
          <w:szCs w:val="32"/>
        </w:rPr>
        <w:t>项目</w:t>
      </w:r>
      <w:r w:rsidRPr="00152A62">
        <w:rPr>
          <w:rFonts w:ascii="仿宋" w:eastAsia="仿宋" w:hAnsi="仿宋" w:hint="eastAsia"/>
          <w:szCs w:val="32"/>
        </w:rPr>
        <w:t>负责人审批后报销，因票据复印件报销而引起的经济或法律责任，由经办人自行承担。</w:t>
      </w:r>
    </w:p>
    <w:p w:rsidR="00A90876" w:rsidRPr="00152A62" w:rsidRDefault="00A90876" w:rsidP="00A90876">
      <w:pPr>
        <w:spacing w:line="540" w:lineRule="exact"/>
        <w:ind w:firstLineChars="200" w:firstLine="632"/>
        <w:rPr>
          <w:rFonts w:ascii="仿宋" w:eastAsia="仿宋" w:hAnsi="仿宋"/>
          <w:bCs/>
          <w:szCs w:val="32"/>
        </w:rPr>
      </w:pPr>
      <w:r w:rsidRPr="00152A62">
        <w:rPr>
          <w:rFonts w:ascii="仿宋" w:eastAsia="仿宋" w:hAnsi="仿宋" w:cs="宋体" w:hint="eastAsia"/>
          <w:bCs/>
          <w:kern w:val="0"/>
          <w:szCs w:val="32"/>
        </w:rPr>
        <w:t>7</w:t>
      </w:r>
      <w:r w:rsidRPr="00152A62">
        <w:rPr>
          <w:rFonts w:ascii="仿宋" w:eastAsia="仿宋" w:hAnsi="仿宋" w:cs="宋体"/>
          <w:bCs/>
          <w:kern w:val="0"/>
          <w:szCs w:val="32"/>
        </w:rPr>
        <w:t>.</w:t>
      </w:r>
      <w:r w:rsidRPr="00152A62">
        <w:rPr>
          <w:rFonts w:ascii="仿宋" w:eastAsia="仿宋" w:hAnsi="仿宋" w:hint="eastAsia"/>
          <w:bCs/>
          <w:szCs w:val="32"/>
        </w:rPr>
        <w:t>业务经办人取得发票后，</w:t>
      </w:r>
      <w:r w:rsidRPr="00152A62">
        <w:rPr>
          <w:rFonts w:ascii="仿宋" w:eastAsia="仿宋" w:hAnsi="仿宋" w:cs="宋体" w:hint="eastAsia"/>
          <w:bCs/>
          <w:kern w:val="0"/>
          <w:szCs w:val="32"/>
        </w:rPr>
        <w:t>可到</w:t>
      </w:r>
      <w:r w:rsidRPr="00152A62">
        <w:rPr>
          <w:rFonts w:ascii="仿宋" w:eastAsia="仿宋" w:hAnsi="仿宋" w:hint="eastAsia"/>
          <w:bCs/>
          <w:szCs w:val="32"/>
        </w:rPr>
        <w:t>国家税务总局全国增值税发票查验平台对发票做真伪查询，其他省份发票可登录当地税务局网站查询。计划财务处对报销时发现的假发票，一律不予报销并登记备案。相关审计</w:t>
      </w:r>
      <w:r w:rsidRPr="00152A62">
        <w:rPr>
          <w:rFonts w:ascii="仿宋" w:eastAsia="仿宋" w:hAnsi="仿宋"/>
          <w:bCs/>
          <w:szCs w:val="32"/>
        </w:rPr>
        <w:t>风险和经济</w:t>
      </w:r>
      <w:r w:rsidRPr="00152A62">
        <w:rPr>
          <w:rFonts w:ascii="仿宋" w:eastAsia="仿宋" w:hAnsi="仿宋" w:hint="eastAsia"/>
          <w:bCs/>
          <w:szCs w:val="32"/>
        </w:rPr>
        <w:t>责任由</w:t>
      </w:r>
      <w:r w:rsidRPr="00152A62">
        <w:rPr>
          <w:rFonts w:ascii="仿宋" w:eastAsia="仿宋" w:hAnsi="仿宋"/>
          <w:bCs/>
          <w:szCs w:val="32"/>
        </w:rPr>
        <w:t>业务经办人</w:t>
      </w:r>
      <w:r w:rsidRPr="00152A62">
        <w:rPr>
          <w:rFonts w:ascii="仿宋" w:eastAsia="仿宋" w:hAnsi="仿宋" w:hint="eastAsia"/>
          <w:bCs/>
          <w:szCs w:val="32"/>
        </w:rPr>
        <w:t>自行承担。</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8.</w:t>
      </w:r>
      <w:r w:rsidRPr="00152A62">
        <w:rPr>
          <w:rFonts w:ascii="仿宋" w:eastAsia="仿宋" w:hAnsi="仿宋" w:hint="eastAsia"/>
          <w:szCs w:val="32"/>
        </w:rPr>
        <w:t>业务经办人取得电子发票后，可通过网上预约报销系统“电子发票认证”功能认证发票信息。也可在电子发票上承诺未重复报销。计划财务处在报销时发现重复报销的电子发票，一律不予报销并登记备案。相关审计</w:t>
      </w:r>
      <w:r w:rsidRPr="00152A62">
        <w:rPr>
          <w:rFonts w:ascii="仿宋" w:eastAsia="仿宋" w:hAnsi="仿宋"/>
          <w:szCs w:val="32"/>
        </w:rPr>
        <w:t>风险和经济</w:t>
      </w:r>
      <w:r w:rsidRPr="00152A62">
        <w:rPr>
          <w:rFonts w:ascii="仿宋" w:eastAsia="仿宋" w:hAnsi="仿宋" w:hint="eastAsia"/>
          <w:szCs w:val="32"/>
        </w:rPr>
        <w:t>责任由</w:t>
      </w:r>
      <w:r w:rsidRPr="00152A62">
        <w:rPr>
          <w:rFonts w:ascii="仿宋" w:eastAsia="仿宋" w:hAnsi="仿宋"/>
          <w:szCs w:val="32"/>
        </w:rPr>
        <w:t>业务经办人</w:t>
      </w:r>
      <w:r w:rsidRPr="00152A62">
        <w:rPr>
          <w:rFonts w:ascii="仿宋" w:eastAsia="仿宋" w:hAnsi="仿宋" w:hint="eastAsia"/>
          <w:szCs w:val="32"/>
        </w:rPr>
        <w:t>自行承担。</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9</w:t>
      </w:r>
      <w:r>
        <w:rPr>
          <w:rFonts w:ascii="仿宋" w:eastAsia="仿宋" w:hAnsi="仿宋" w:hint="eastAsia"/>
          <w:szCs w:val="32"/>
        </w:rPr>
        <w:t>.</w:t>
      </w:r>
      <w:r w:rsidRPr="00152A62">
        <w:rPr>
          <w:rFonts w:ascii="仿宋" w:eastAsia="仿宋" w:hAnsi="仿宋" w:hint="eastAsia"/>
          <w:szCs w:val="32"/>
        </w:rPr>
        <w:t>购买购物卡、充值卡、电商平台优惠会员费等预存性质款项发票不得报销。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10</w:t>
      </w:r>
      <w:r>
        <w:rPr>
          <w:rFonts w:ascii="仿宋" w:eastAsia="仿宋" w:hAnsi="仿宋" w:hint="eastAsia"/>
          <w:szCs w:val="32"/>
        </w:rPr>
        <w:t>.</w:t>
      </w:r>
      <w:r w:rsidRPr="00152A62">
        <w:rPr>
          <w:rFonts w:ascii="仿宋" w:eastAsia="仿宋" w:hAnsi="仿宋" w:hint="eastAsia"/>
          <w:szCs w:val="32"/>
        </w:rPr>
        <w:t>娱乐、康体、土特产、烟酒等不予报销，个人或家庭用的物业管理费、水电费、有线电视费、停车费等不予报销；除外宾接待以外的礼品一般不予报销。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二、支付结算的要求</w:t>
      </w:r>
    </w:p>
    <w:p w:rsidR="00A90876" w:rsidRPr="00152A62" w:rsidRDefault="00A90876" w:rsidP="00A90876">
      <w:pPr>
        <w:spacing w:line="540" w:lineRule="exact"/>
        <w:ind w:firstLineChars="200" w:firstLine="632"/>
        <w:rPr>
          <w:rFonts w:ascii="仿宋" w:eastAsia="仿宋" w:hAnsi="仿宋" w:cs="宋体"/>
          <w:b/>
          <w:kern w:val="0"/>
          <w:szCs w:val="32"/>
        </w:rPr>
      </w:pPr>
      <w:r w:rsidRPr="00152A62">
        <w:rPr>
          <w:rFonts w:ascii="仿宋" w:eastAsia="仿宋" w:hAnsi="仿宋"/>
          <w:szCs w:val="32"/>
        </w:rPr>
        <w:t>11</w:t>
      </w:r>
      <w:r>
        <w:rPr>
          <w:rFonts w:ascii="仿宋" w:eastAsia="仿宋" w:hAnsi="仿宋" w:hint="eastAsia"/>
          <w:szCs w:val="32"/>
        </w:rPr>
        <w:t>.</w:t>
      </w:r>
      <w:r w:rsidRPr="00152A62">
        <w:rPr>
          <w:rFonts w:ascii="仿宋" w:eastAsia="仿宋" w:hAnsi="仿宋" w:hint="eastAsia"/>
          <w:szCs w:val="32"/>
        </w:rPr>
        <w:t>属于公务卡结算范围的，按照《电子科技大学公务卡管理办法（试行）》及相关解释说明执行。</w:t>
      </w:r>
      <w:r w:rsidRPr="00152A62">
        <w:rPr>
          <w:rFonts w:ascii="仿宋" w:eastAsia="仿宋" w:hAnsi="仿宋" w:cs="宋体" w:hint="eastAsia"/>
          <w:kern w:val="0"/>
          <w:szCs w:val="32"/>
        </w:rPr>
        <w:t>横向科研经费、捐赠经费以及受托代理经费可暂不使用公务卡结算，因不满足</w:t>
      </w:r>
      <w:r w:rsidRPr="00152A62">
        <w:rPr>
          <w:rFonts w:ascii="仿宋" w:eastAsia="仿宋" w:hAnsi="仿宋" w:cs="宋体"/>
          <w:kern w:val="0"/>
          <w:szCs w:val="32"/>
        </w:rPr>
        <w:t>银行办卡条件</w:t>
      </w:r>
      <w:r w:rsidRPr="00152A62">
        <w:rPr>
          <w:rFonts w:ascii="仿宋" w:eastAsia="仿宋" w:hAnsi="仿宋" w:cs="宋体" w:hint="eastAsia"/>
          <w:kern w:val="0"/>
          <w:szCs w:val="32"/>
        </w:rPr>
        <w:t>无法办理公务卡的</w:t>
      </w:r>
      <w:r w:rsidRPr="00152A62">
        <w:rPr>
          <w:rFonts w:ascii="仿宋" w:eastAsia="仿宋" w:hAnsi="仿宋" w:hint="eastAsia"/>
          <w:szCs w:val="32"/>
        </w:rPr>
        <w:t>离退休人员、</w:t>
      </w:r>
      <w:r w:rsidRPr="00152A62">
        <w:rPr>
          <w:rFonts w:ascii="仿宋" w:eastAsia="仿宋" w:hAnsi="仿宋" w:cs="宋体" w:hint="eastAsia"/>
          <w:kern w:val="0"/>
          <w:szCs w:val="32"/>
        </w:rPr>
        <w:t>学生等，且</w:t>
      </w:r>
      <w:r w:rsidRPr="00152A62">
        <w:rPr>
          <w:rFonts w:ascii="仿宋" w:eastAsia="仿宋" w:hAnsi="仿宋" w:hint="eastAsia"/>
          <w:szCs w:val="32"/>
        </w:rPr>
        <w:t>支付金额</w:t>
      </w:r>
      <w:r w:rsidRPr="00152A62">
        <w:rPr>
          <w:rFonts w:ascii="仿宋" w:eastAsia="仿宋" w:hAnsi="仿宋"/>
          <w:szCs w:val="32"/>
        </w:rPr>
        <w:t>1</w:t>
      </w:r>
      <w:r w:rsidRPr="00152A62">
        <w:rPr>
          <w:rFonts w:ascii="仿宋" w:eastAsia="仿宋" w:hAnsi="仿宋" w:hint="eastAsia"/>
          <w:szCs w:val="32"/>
        </w:rPr>
        <w:t>万元（含）以内</w:t>
      </w:r>
      <w:r w:rsidRPr="00152A62">
        <w:rPr>
          <w:rFonts w:ascii="仿宋" w:eastAsia="仿宋" w:hAnsi="仿宋" w:cs="宋体" w:hint="eastAsia"/>
          <w:kern w:val="0"/>
          <w:szCs w:val="32"/>
        </w:rPr>
        <w:t>可使用非公务卡结算，</w:t>
      </w:r>
      <w:r w:rsidRPr="00152A62">
        <w:rPr>
          <w:rFonts w:ascii="仿宋" w:eastAsia="仿宋" w:hAnsi="仿宋" w:cs="宋体"/>
          <w:kern w:val="0"/>
          <w:szCs w:val="32"/>
        </w:rPr>
        <w:t>大于1万元</w:t>
      </w:r>
      <w:r w:rsidRPr="00152A62">
        <w:rPr>
          <w:rFonts w:ascii="仿宋" w:eastAsia="仿宋" w:hAnsi="仿宋" w:cs="宋体" w:hint="eastAsia"/>
          <w:kern w:val="0"/>
          <w:szCs w:val="32"/>
        </w:rPr>
        <w:t>须</w:t>
      </w:r>
      <w:r w:rsidRPr="00152A62">
        <w:rPr>
          <w:rFonts w:ascii="仿宋" w:eastAsia="仿宋" w:hAnsi="仿宋" w:cs="宋体"/>
          <w:kern w:val="0"/>
          <w:szCs w:val="32"/>
        </w:rPr>
        <w:t>对公转账</w:t>
      </w:r>
      <w:r w:rsidRPr="00152A62">
        <w:rPr>
          <w:rFonts w:ascii="仿宋" w:eastAsia="仿宋" w:hAnsi="仿宋" w:cs="宋体" w:hint="eastAsia"/>
          <w:kern w:val="0"/>
          <w:szCs w:val="32"/>
        </w:rPr>
        <w:t>。其他特殊原因未使用公务卡的需备案说明</w:t>
      </w:r>
      <w:r w:rsidRPr="00152A62">
        <w:rPr>
          <w:rFonts w:ascii="仿宋" w:eastAsia="仿宋" w:hAnsi="仿宋" w:cs="宋体" w:hint="eastAsia"/>
          <w:b/>
          <w:kern w:val="0"/>
          <w:szCs w:val="32"/>
        </w:rPr>
        <w:t>。</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12.不属于公务卡结算范围的，单张或连号票据支付金额</w:t>
      </w:r>
      <w:r w:rsidRPr="00152A62">
        <w:rPr>
          <w:rFonts w:ascii="仿宋" w:eastAsia="仿宋" w:hAnsi="仿宋"/>
          <w:szCs w:val="32"/>
        </w:rPr>
        <w:t>1000</w:t>
      </w:r>
      <w:r w:rsidRPr="00152A62">
        <w:rPr>
          <w:rFonts w:ascii="仿宋" w:eastAsia="仿宋" w:hAnsi="仿宋" w:hint="eastAsia"/>
          <w:szCs w:val="32"/>
        </w:rPr>
        <w:t>元（含）以上的，应办理银行转账业务或通过银行卡刷卡结算，刷卡结算报销时须附支付凭证；单张或连号票据支付金额</w:t>
      </w:r>
      <w:r w:rsidRPr="00152A62">
        <w:rPr>
          <w:rFonts w:ascii="仿宋" w:eastAsia="仿宋" w:hAnsi="仿宋"/>
          <w:szCs w:val="32"/>
        </w:rPr>
        <w:t>1</w:t>
      </w:r>
      <w:r w:rsidRPr="00152A62">
        <w:rPr>
          <w:rFonts w:ascii="仿宋" w:eastAsia="仿宋" w:hAnsi="仿宋" w:hint="eastAsia"/>
          <w:szCs w:val="32"/>
        </w:rPr>
        <w:t>万元（含）以上的须对公转账支付。</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13</w:t>
      </w:r>
      <w:r>
        <w:rPr>
          <w:rFonts w:ascii="仿宋" w:eastAsia="仿宋" w:hAnsi="仿宋" w:hint="eastAsia"/>
          <w:szCs w:val="32"/>
        </w:rPr>
        <w:t>.</w:t>
      </w:r>
      <w:r w:rsidRPr="00152A62">
        <w:rPr>
          <w:rFonts w:ascii="仿宋" w:eastAsia="仿宋" w:hAnsi="仿宋" w:cs="宋体" w:hint="eastAsia"/>
          <w:kern w:val="0"/>
          <w:szCs w:val="32"/>
        </w:rPr>
        <w:t>因公出国在境外消费或在境内使用外币结算的，可以不使用公务卡结算。</w:t>
      </w:r>
      <w:r w:rsidRPr="00152A62">
        <w:rPr>
          <w:rFonts w:ascii="仿宋" w:eastAsia="仿宋" w:hAnsi="仿宋" w:hint="eastAsia"/>
          <w:szCs w:val="32"/>
        </w:rPr>
        <w:t>以外币形式支付的费用报销时，应用中文标注币种、金额、内容，同时提供换汇水单或支付凭据；如换汇水单或支付无结算汇率，则以交易日</w:t>
      </w:r>
      <w:r w:rsidRPr="0062560A">
        <w:rPr>
          <w:rFonts w:ascii="仿宋" w:eastAsia="仿宋" w:hAnsi="仿宋"/>
          <w:szCs w:val="32"/>
        </w:rPr>
        <w:t>或</w:t>
      </w:r>
      <w:r w:rsidRPr="0062560A">
        <w:rPr>
          <w:rFonts w:ascii="仿宋" w:eastAsia="仿宋" w:hAnsi="仿宋" w:hint="eastAsia"/>
          <w:szCs w:val="32"/>
        </w:rPr>
        <w:t>报销</w:t>
      </w:r>
      <w:r w:rsidRPr="00152A62">
        <w:rPr>
          <w:rFonts w:ascii="仿宋" w:eastAsia="仿宋" w:hAnsi="仿宋"/>
          <w:szCs w:val="32"/>
        </w:rPr>
        <w:t>日的</w:t>
      </w:r>
      <w:r w:rsidRPr="00152A62">
        <w:rPr>
          <w:rFonts w:ascii="仿宋" w:eastAsia="仿宋" w:hAnsi="仿宋" w:hint="eastAsia"/>
          <w:szCs w:val="32"/>
        </w:rPr>
        <w:t>中国银行公布的外汇牌价结算。</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14.单笔资金对外支付在10万元以上的，应根据《电子科技大学大额资金使用管理暂行办法》要求，在报销前，履行使用审批手续。</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三、报销手续的要求</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15</w:t>
      </w:r>
      <w:r>
        <w:rPr>
          <w:rFonts w:ascii="仿宋" w:eastAsia="仿宋" w:hAnsi="仿宋" w:hint="eastAsia"/>
          <w:szCs w:val="32"/>
        </w:rPr>
        <w:t>.</w:t>
      </w:r>
      <w:r w:rsidRPr="00152A62">
        <w:rPr>
          <w:rFonts w:ascii="仿宋" w:eastAsia="仿宋" w:hAnsi="仿宋" w:hint="eastAsia"/>
          <w:szCs w:val="32"/>
        </w:rPr>
        <w:t>报销时应按报销内容填制相应的报销单，所填制内容必须真实、完整、合法。</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16</w:t>
      </w:r>
      <w:r>
        <w:rPr>
          <w:rFonts w:ascii="仿宋" w:eastAsia="仿宋" w:hAnsi="仿宋" w:hint="eastAsia"/>
          <w:szCs w:val="32"/>
        </w:rPr>
        <w:t>.</w:t>
      </w:r>
      <w:r w:rsidRPr="00152A62">
        <w:rPr>
          <w:rFonts w:ascii="仿宋" w:eastAsia="仿宋" w:hAnsi="仿宋" w:hint="eastAsia"/>
          <w:szCs w:val="32"/>
        </w:rPr>
        <w:t>每笔经济业务报销须有经办人、验收人或证明人签名，并由经费负责人审批签字，不得代签。</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1</w:t>
      </w:r>
      <w:r w:rsidRPr="00152A62">
        <w:rPr>
          <w:rFonts w:ascii="仿宋" w:eastAsia="仿宋" w:hAnsi="仿宋" w:hint="eastAsia"/>
          <w:szCs w:val="32"/>
        </w:rPr>
        <w:t>7</w:t>
      </w:r>
      <w:r>
        <w:rPr>
          <w:rFonts w:ascii="仿宋" w:eastAsia="仿宋" w:hAnsi="仿宋" w:hint="eastAsia"/>
          <w:szCs w:val="32"/>
        </w:rPr>
        <w:t>.</w:t>
      </w:r>
      <w:r w:rsidRPr="00152A62">
        <w:rPr>
          <w:rFonts w:ascii="仿宋" w:eastAsia="仿宋" w:hAnsi="仿宋" w:hint="eastAsia"/>
          <w:szCs w:val="32"/>
        </w:rPr>
        <w:t>差旅费支出应遵守《电子科技大学差旅费管理办法》及相关解答，境内购买的机票报销，须提供加盖中国民航发票专用章的“航空运输电子客票行程单”。由第三方代订机票的，可凭代订单位开具的有效发票和订单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1</w:t>
      </w:r>
      <w:r w:rsidRPr="00152A62">
        <w:rPr>
          <w:rFonts w:ascii="仿宋" w:eastAsia="仿宋" w:hAnsi="仿宋" w:hint="eastAsia"/>
          <w:szCs w:val="32"/>
        </w:rPr>
        <w:t>8</w:t>
      </w:r>
      <w:r w:rsidRPr="00152A62">
        <w:rPr>
          <w:rFonts w:ascii="仿宋" w:eastAsia="仿宋" w:hAnsi="仿宋"/>
          <w:szCs w:val="32"/>
        </w:rPr>
        <w:t>.</w:t>
      </w:r>
      <w:r w:rsidRPr="00152A62">
        <w:rPr>
          <w:rFonts w:ascii="仿宋" w:eastAsia="仿宋" w:hAnsi="仿宋" w:hint="eastAsia"/>
          <w:szCs w:val="32"/>
        </w:rPr>
        <w:t>因公临时出国（境）支出应遵守《电子科技大学因公出国境和外并来访经费管理办法》及相关解答。</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1</w:t>
      </w:r>
      <w:r w:rsidRPr="00152A62">
        <w:rPr>
          <w:rFonts w:ascii="仿宋" w:eastAsia="仿宋" w:hAnsi="仿宋" w:hint="eastAsia"/>
          <w:szCs w:val="32"/>
        </w:rPr>
        <w:t>9</w:t>
      </w:r>
      <w:r w:rsidRPr="00152A62">
        <w:rPr>
          <w:rFonts w:ascii="仿宋" w:eastAsia="仿宋" w:hAnsi="仿宋"/>
          <w:szCs w:val="32"/>
        </w:rPr>
        <w:t>.</w:t>
      </w:r>
      <w:r w:rsidRPr="00152A62">
        <w:rPr>
          <w:rFonts w:ascii="仿宋" w:eastAsia="仿宋" w:hAnsi="仿宋" w:hint="eastAsia"/>
          <w:szCs w:val="32"/>
        </w:rPr>
        <w:t>会议费支出应严格遵守《电子科技大学会议费管理办法》及相关解答。</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20</w:t>
      </w:r>
      <w:r w:rsidRPr="00152A62">
        <w:rPr>
          <w:rFonts w:ascii="仿宋" w:eastAsia="仿宋" w:hAnsi="仿宋"/>
          <w:szCs w:val="32"/>
        </w:rPr>
        <w:t>.</w:t>
      </w:r>
      <w:r w:rsidRPr="00152A62">
        <w:rPr>
          <w:rFonts w:ascii="仿宋" w:eastAsia="仿宋" w:hAnsi="仿宋" w:hint="eastAsia"/>
          <w:szCs w:val="32"/>
        </w:rPr>
        <w:t>国内公务接待支出应严格遵守《电子科技大学公务接待管理实施细则》及相关解答。</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21</w:t>
      </w:r>
      <w:r w:rsidRPr="00152A62">
        <w:rPr>
          <w:rFonts w:ascii="仿宋" w:eastAsia="仿宋" w:hAnsi="仿宋"/>
          <w:szCs w:val="32"/>
        </w:rPr>
        <w:t>.</w:t>
      </w:r>
      <w:r w:rsidRPr="00152A62">
        <w:rPr>
          <w:rFonts w:ascii="仿宋" w:eastAsia="仿宋" w:hAnsi="仿宋" w:hint="eastAsia"/>
          <w:szCs w:val="32"/>
        </w:rPr>
        <w:t>业务工作餐支出应严格遵守《电子科技大学业务工作餐管理办法》及相关解答。</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22</w:t>
      </w:r>
      <w:r>
        <w:rPr>
          <w:rFonts w:ascii="仿宋" w:eastAsia="仿宋" w:hAnsi="仿宋" w:hint="eastAsia"/>
          <w:szCs w:val="32"/>
        </w:rPr>
        <w:t>.</w:t>
      </w:r>
      <w:r w:rsidRPr="00152A62">
        <w:rPr>
          <w:rFonts w:ascii="仿宋" w:eastAsia="仿宋" w:hAnsi="仿宋" w:hint="eastAsia"/>
          <w:szCs w:val="32"/>
        </w:rPr>
        <w:t>购货、出版、接受服务等经济业务应严格遵守《电子科技大学合同管理办法（试行）》及实施</w:t>
      </w:r>
      <w:r w:rsidRPr="00152A62">
        <w:rPr>
          <w:rFonts w:ascii="仿宋" w:eastAsia="仿宋" w:hAnsi="仿宋"/>
          <w:szCs w:val="32"/>
        </w:rPr>
        <w:t>细则</w:t>
      </w:r>
      <w:r w:rsidRPr="00152A62">
        <w:rPr>
          <w:rFonts w:ascii="仿宋" w:eastAsia="仿宋" w:hAnsi="仿宋" w:hint="eastAsia"/>
          <w:szCs w:val="32"/>
        </w:rPr>
        <w:t>，履行合同签订手续，报销时应提供合同原件。</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2</w:t>
      </w:r>
      <w:r w:rsidRPr="00152A62">
        <w:rPr>
          <w:rFonts w:ascii="仿宋" w:eastAsia="仿宋" w:hAnsi="仿宋" w:hint="eastAsia"/>
          <w:szCs w:val="32"/>
        </w:rPr>
        <w:t>3</w:t>
      </w:r>
      <w:r w:rsidRPr="00152A62">
        <w:rPr>
          <w:rFonts w:ascii="仿宋" w:eastAsia="仿宋" w:hAnsi="仿宋"/>
          <w:szCs w:val="32"/>
        </w:rPr>
        <w:t>.</w:t>
      </w:r>
      <w:r w:rsidRPr="00152A62">
        <w:rPr>
          <w:rFonts w:ascii="仿宋" w:eastAsia="仿宋" w:hAnsi="仿宋" w:hint="eastAsia"/>
          <w:szCs w:val="32"/>
        </w:rPr>
        <w:t>资产购置支出应严格遵守《电子科技大学</w:t>
      </w:r>
      <w:r w:rsidRPr="00152A62">
        <w:rPr>
          <w:rFonts w:ascii="仿宋" w:eastAsia="仿宋" w:hAnsi="仿宋"/>
          <w:szCs w:val="32"/>
        </w:rPr>
        <w:t>国有资产管理办法</w:t>
      </w:r>
      <w:r w:rsidRPr="00152A62">
        <w:rPr>
          <w:rFonts w:ascii="仿宋" w:eastAsia="仿宋" w:hAnsi="仿宋" w:hint="eastAsia"/>
          <w:szCs w:val="32"/>
        </w:rPr>
        <w:t>》，履行各类资产前端审批登记程序，提供资产管理部门登记凭据。</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24.外协费、外拨款支出，应严格遵守学校外拨及外协管理相关规定，完成前端审批程序，报销时提供相关审批资料。</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2</w:t>
      </w:r>
      <w:r w:rsidRPr="00152A62">
        <w:rPr>
          <w:rFonts w:ascii="仿宋" w:eastAsia="仿宋" w:hAnsi="仿宋" w:hint="eastAsia"/>
          <w:szCs w:val="32"/>
        </w:rPr>
        <w:t>5</w:t>
      </w:r>
      <w:r>
        <w:rPr>
          <w:rFonts w:ascii="仿宋" w:eastAsia="仿宋" w:hAnsi="仿宋" w:hint="eastAsia"/>
          <w:szCs w:val="32"/>
        </w:rPr>
        <w:t>.</w:t>
      </w:r>
      <w:r w:rsidRPr="00152A62">
        <w:rPr>
          <w:rFonts w:ascii="仿宋" w:eastAsia="仿宋" w:hAnsi="仿宋" w:hint="eastAsia"/>
          <w:szCs w:val="32"/>
        </w:rPr>
        <w:t>报销自驾交通费时，须填写车辆行驶登记表，并由项目负责人或所在单位负责人审批。</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szCs w:val="32"/>
        </w:rPr>
        <w:t>2</w:t>
      </w:r>
      <w:r w:rsidRPr="00152A62">
        <w:rPr>
          <w:rFonts w:ascii="仿宋" w:eastAsia="仿宋" w:hAnsi="仿宋" w:hint="eastAsia"/>
          <w:szCs w:val="32"/>
        </w:rPr>
        <w:t>6</w:t>
      </w:r>
      <w:r>
        <w:rPr>
          <w:rFonts w:ascii="仿宋" w:eastAsia="仿宋" w:hAnsi="仿宋" w:hint="eastAsia"/>
          <w:szCs w:val="32"/>
        </w:rPr>
        <w:t>.</w:t>
      </w:r>
      <w:r w:rsidRPr="00152A62">
        <w:rPr>
          <w:rFonts w:ascii="仿宋" w:eastAsia="仿宋" w:hAnsi="仿宋" w:hint="eastAsia"/>
          <w:szCs w:val="32"/>
        </w:rPr>
        <w:t>电话费应凭通讯运营商开具的实际消费发票报销，使用预算经费报销电话费的，需实行单位年度电话费预算总额控制，在标准范围</w:t>
      </w:r>
      <w:r w:rsidRPr="00152A62">
        <w:rPr>
          <w:rFonts w:ascii="仿宋" w:eastAsia="仿宋" w:hAnsi="仿宋"/>
          <w:szCs w:val="32"/>
        </w:rPr>
        <w:t>内</w:t>
      </w:r>
      <w:r w:rsidRPr="00152A62">
        <w:rPr>
          <w:rFonts w:ascii="仿宋" w:eastAsia="仿宋" w:hAnsi="仿宋" w:hint="eastAsia"/>
          <w:szCs w:val="32"/>
        </w:rPr>
        <w:t>实名报销。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27.活动费支出应遵守活动费报销的相关规定，履行事前审批，报销时提供活动审批表及相关票据据实报销。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28.劳务费、咨询评审费、科研绩效奖励等发放应据实填写酬金报销单，由项目负责人审批，财务部门视同已履行考核等前端程序。</w:t>
      </w:r>
    </w:p>
    <w:p w:rsidR="00A90876"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29</w:t>
      </w:r>
      <w:r w:rsidRPr="00152A62">
        <w:rPr>
          <w:rFonts w:ascii="仿宋" w:eastAsia="仿宋" w:hAnsi="仿宋"/>
          <w:szCs w:val="32"/>
        </w:rPr>
        <w:t>.</w:t>
      </w:r>
      <w:r w:rsidRPr="00152A62">
        <w:rPr>
          <w:rFonts w:ascii="仿宋" w:eastAsia="仿宋" w:hAnsi="仿宋" w:hint="eastAsia"/>
          <w:szCs w:val="32"/>
        </w:rPr>
        <w:t>人员经费一般应通过薪酬系统以转个人银行卡方式发放。</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四、财务审核责任</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30</w:t>
      </w:r>
      <w:r>
        <w:rPr>
          <w:rFonts w:ascii="仿宋" w:eastAsia="仿宋" w:hAnsi="仿宋" w:hint="eastAsia"/>
          <w:szCs w:val="32"/>
        </w:rPr>
        <w:t>.</w:t>
      </w:r>
      <w:r w:rsidRPr="00152A62">
        <w:rPr>
          <w:rFonts w:ascii="仿宋" w:eastAsia="仿宋" w:hAnsi="仿宋" w:hint="eastAsia"/>
          <w:szCs w:val="32"/>
        </w:rPr>
        <w:t>财务人员依据相关规定对原始票据的真实性、合法性、完整性、有效性进行审核，对不符合规定的原始票据应坚决退回不予报销。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31</w:t>
      </w:r>
      <w:r>
        <w:rPr>
          <w:rFonts w:ascii="仿宋" w:eastAsia="仿宋" w:hAnsi="仿宋" w:hint="eastAsia"/>
          <w:szCs w:val="32"/>
        </w:rPr>
        <w:t>.</w:t>
      </w:r>
      <w:r w:rsidRPr="00152A62">
        <w:rPr>
          <w:rFonts w:ascii="仿宋" w:eastAsia="仿宋" w:hAnsi="仿宋" w:hint="eastAsia"/>
          <w:szCs w:val="32"/>
        </w:rPr>
        <w:t>财务人员根据审核无误的原始凭证，正确录入财务系统生成记账凭证。</w:t>
      </w:r>
    </w:p>
    <w:p w:rsidR="00A90876"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32</w:t>
      </w:r>
      <w:r>
        <w:rPr>
          <w:rFonts w:ascii="仿宋" w:eastAsia="仿宋" w:hAnsi="仿宋" w:hint="eastAsia"/>
          <w:szCs w:val="32"/>
        </w:rPr>
        <w:t>.</w:t>
      </w:r>
      <w:r w:rsidRPr="00152A62">
        <w:rPr>
          <w:rFonts w:ascii="仿宋" w:eastAsia="仿宋" w:hAnsi="仿宋" w:hint="eastAsia"/>
          <w:szCs w:val="32"/>
        </w:rPr>
        <w:t>财务人员在审核过程中应认真履行岗位职责，恪守职业道德，不得违反规定徇私舞弊。</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五、报销</w:t>
      </w:r>
      <w:r w:rsidRPr="00152A62">
        <w:rPr>
          <w:rFonts w:ascii="仿宋" w:eastAsia="仿宋" w:hAnsi="仿宋"/>
          <w:szCs w:val="32"/>
        </w:rPr>
        <w:t>信用</w:t>
      </w:r>
      <w:r w:rsidRPr="00152A62">
        <w:rPr>
          <w:rFonts w:ascii="仿宋" w:eastAsia="仿宋" w:hAnsi="仿宋" w:hint="eastAsia"/>
          <w:szCs w:val="32"/>
        </w:rPr>
        <w:t>的管理</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33</w:t>
      </w:r>
      <w:r w:rsidRPr="00152A62">
        <w:rPr>
          <w:rFonts w:ascii="仿宋" w:eastAsia="仿宋" w:hAnsi="仿宋"/>
          <w:szCs w:val="32"/>
        </w:rPr>
        <w:t>.</w:t>
      </w:r>
      <w:r w:rsidRPr="00152A62">
        <w:rPr>
          <w:rFonts w:ascii="仿宋" w:eastAsia="仿宋" w:hAnsi="仿宋" w:hint="eastAsia"/>
          <w:szCs w:val="32"/>
        </w:rPr>
        <w:t>构建财务信用体系，倡导“诚信文化”。本着“信任+承诺”的思想，从“程序、附件、时间”三个维度，对守信者进行激励，对失信者处以惩罚，提高服务效率，降低管理成本。</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34.设定信用积分，按从高到低分为三类信用等级；通过外部检查审计和内部日常稽核，发现“报销合规性”和“业务真实性”等方面的失信行为；建立信用管理数据库，对失信行为进行量化积分记录。</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35.不同的信用等级对应相应的“激励和惩罚措施”：</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（1）良好等级：提供报销VIP绿色通道、取消POS单，优先</w:t>
      </w:r>
      <w:r w:rsidRPr="00152A62">
        <w:rPr>
          <w:rFonts w:ascii="仿宋" w:eastAsia="仿宋" w:hAnsi="仿宋"/>
          <w:szCs w:val="32"/>
        </w:rPr>
        <w:t>办理</w:t>
      </w:r>
      <w:r w:rsidRPr="00152A62">
        <w:rPr>
          <w:rFonts w:ascii="仿宋" w:eastAsia="仿宋" w:hAnsi="仿宋" w:hint="eastAsia"/>
          <w:szCs w:val="32"/>
        </w:rPr>
        <w:t>等；</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（2）正常等级：走正常程序报销；</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（3）失信等级：延长报销时间、发票1000元以上要求验真、全面稽核等。</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36.学校财务、审计部门联动，设立“失信人员关注</w:t>
      </w:r>
      <w:r>
        <w:rPr>
          <w:rFonts w:ascii="仿宋" w:eastAsia="仿宋" w:hAnsi="仿宋" w:hint="eastAsia"/>
          <w:szCs w:val="32"/>
        </w:rPr>
        <w:t>名单”，对违规违纪责任人给予相应</w:t>
      </w:r>
      <w:r>
        <w:rPr>
          <w:rFonts w:ascii="仿宋" w:eastAsia="仿宋" w:hAnsi="仿宋"/>
          <w:szCs w:val="32"/>
        </w:rPr>
        <w:t>处理</w:t>
      </w:r>
      <w:r w:rsidRPr="00152A62">
        <w:rPr>
          <w:rFonts w:ascii="仿宋" w:eastAsia="仿宋" w:hAnsi="仿宋" w:hint="eastAsia"/>
          <w:szCs w:val="32"/>
        </w:rPr>
        <w:t>。</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六、经费报销实行项目负责制，项目负责</w:t>
      </w:r>
      <w:r w:rsidRPr="00152A62">
        <w:rPr>
          <w:rFonts w:ascii="仿宋" w:eastAsia="仿宋" w:hAnsi="仿宋"/>
          <w:szCs w:val="32"/>
        </w:rPr>
        <w:t>人</w:t>
      </w:r>
      <w:r w:rsidRPr="00152A62">
        <w:rPr>
          <w:rFonts w:ascii="仿宋" w:eastAsia="仿宋" w:hAnsi="仿宋" w:hint="eastAsia"/>
          <w:szCs w:val="32"/>
        </w:rPr>
        <w:t>为经费审批人，项目负责人和经办人员对经费使用的合理性、真实性和相关性负责。</w:t>
      </w:r>
    </w:p>
    <w:p w:rsidR="00A90876" w:rsidRPr="00152A62" w:rsidRDefault="00A90876" w:rsidP="00A90876">
      <w:pPr>
        <w:spacing w:line="540" w:lineRule="exact"/>
        <w:ind w:firstLineChars="200" w:firstLine="632"/>
        <w:rPr>
          <w:rFonts w:ascii="仿宋" w:eastAsia="仿宋" w:hAnsi="仿宋"/>
          <w:szCs w:val="32"/>
        </w:rPr>
      </w:pPr>
      <w:r w:rsidRPr="00152A62">
        <w:rPr>
          <w:rFonts w:ascii="仿宋" w:eastAsia="仿宋" w:hAnsi="仿宋" w:hint="eastAsia"/>
          <w:szCs w:val="32"/>
        </w:rPr>
        <w:t>七、遵循“一般按规定、特殊按程序”原则，报销中的特殊事项按相关程序审批后处理。</w:t>
      </w:r>
    </w:p>
    <w:p w:rsidR="00A90876" w:rsidRDefault="00A90876" w:rsidP="00A90876">
      <w:pPr>
        <w:spacing w:line="540" w:lineRule="exact"/>
        <w:ind w:firstLineChars="200" w:firstLine="632"/>
        <w:rPr>
          <w:rFonts w:ascii="仿宋" w:eastAsia="仿宋" w:hAnsi="仿宋"/>
          <w:szCs w:val="32"/>
        </w:rPr>
      </w:pPr>
      <w:r w:rsidRPr="00F953B3">
        <w:rPr>
          <w:rFonts w:ascii="仿宋" w:eastAsia="仿宋" w:hAnsi="仿宋" w:hint="eastAsia"/>
          <w:szCs w:val="32"/>
        </w:rPr>
        <w:t>八、本规定自发布之日起执行，由计划财务处负责解释。原校财</w:t>
      </w:r>
      <w:r w:rsidRPr="0062560A">
        <w:rPr>
          <w:rFonts w:ascii="仿宋" w:eastAsia="仿宋" w:hAnsi="仿宋" w:hint="eastAsia"/>
          <w:szCs w:val="32"/>
        </w:rPr>
        <w:t>〔</w:t>
      </w:r>
      <w:r w:rsidRPr="00F953B3">
        <w:rPr>
          <w:rFonts w:ascii="仿宋" w:eastAsia="仿宋" w:hAnsi="仿宋"/>
          <w:szCs w:val="32"/>
        </w:rPr>
        <w:t>2015</w:t>
      </w:r>
      <w:r w:rsidRPr="0062560A">
        <w:rPr>
          <w:rFonts w:ascii="仿宋" w:eastAsia="仿宋" w:hAnsi="仿宋" w:hint="eastAsia"/>
          <w:szCs w:val="32"/>
        </w:rPr>
        <w:t>〕</w:t>
      </w:r>
      <w:r w:rsidRPr="00F953B3">
        <w:rPr>
          <w:rFonts w:ascii="仿宋" w:eastAsia="仿宋" w:hAnsi="仿宋"/>
          <w:szCs w:val="32"/>
        </w:rPr>
        <w:t>288</w:t>
      </w:r>
      <w:r w:rsidRPr="00F953B3">
        <w:rPr>
          <w:rFonts w:ascii="仿宋" w:eastAsia="仿宋" w:hAnsi="仿宋" w:hint="eastAsia"/>
          <w:szCs w:val="32"/>
        </w:rPr>
        <w:t>号文废止。</w:t>
      </w:r>
    </w:p>
    <w:p w:rsidR="00A90876" w:rsidRDefault="00A90876" w:rsidP="00A90876">
      <w:pPr>
        <w:spacing w:line="540" w:lineRule="exact"/>
        <w:ind w:firstLineChars="200" w:firstLine="632"/>
      </w:pPr>
    </w:p>
    <w:p w:rsidR="00A90876" w:rsidRDefault="00A90876" w:rsidP="00A90876">
      <w:pPr>
        <w:spacing w:line="540" w:lineRule="exact"/>
        <w:ind w:firstLineChars="200" w:firstLine="632"/>
      </w:pPr>
    </w:p>
    <w:p w:rsidR="00A90876" w:rsidRDefault="00A90876" w:rsidP="00A90876">
      <w:pPr>
        <w:spacing w:line="540" w:lineRule="exact"/>
        <w:ind w:firstLineChars="200" w:firstLine="632"/>
      </w:pPr>
    </w:p>
    <w:p w:rsidR="00E83DAA" w:rsidRPr="00A338D5" w:rsidRDefault="00E83DAA" w:rsidP="00A90876">
      <w:pPr>
        <w:spacing w:line="540" w:lineRule="exact"/>
        <w:rPr>
          <w:rFonts w:ascii="仿宋" w:eastAsia="仿宋" w:hAnsi="仿宋"/>
          <w:szCs w:val="32"/>
        </w:rPr>
      </w:pPr>
    </w:p>
    <w:tbl>
      <w:tblPr>
        <w:tblW w:w="0" w:type="auto"/>
        <w:tblInd w:w="3" w:type="dxa"/>
        <w:tblBorders>
          <w:top w:val="single" w:sz="4" w:space="0" w:color="auto"/>
          <w:insideH w:val="single" w:sz="4" w:space="0" w:color="auto"/>
        </w:tblBorders>
        <w:tblLook w:val="0000" w:firstRow="0" w:lastRow="0" w:firstColumn="0" w:lastColumn="0" w:noHBand="0" w:noVBand="0"/>
      </w:tblPr>
      <w:tblGrid>
        <w:gridCol w:w="5365"/>
        <w:gridCol w:w="3600"/>
      </w:tblGrid>
      <w:tr w:rsidR="00080EA5" w:rsidRPr="00A338D5" w:rsidTr="00292057">
        <w:trPr>
          <w:cantSplit/>
          <w:trHeight w:val="578"/>
        </w:trPr>
        <w:tc>
          <w:tcPr>
            <w:tcW w:w="5365" w:type="dxa"/>
            <w:vAlign w:val="center"/>
          </w:tcPr>
          <w:p w:rsidR="00080EA5" w:rsidRPr="00A338D5" w:rsidRDefault="00080EA5" w:rsidP="00A90876">
            <w:pPr>
              <w:spacing w:line="540" w:lineRule="exact"/>
              <w:ind w:rightChars="-29" w:right="-92"/>
              <w:rPr>
                <w:rFonts w:ascii="仿宋" w:eastAsia="仿宋" w:hAnsi="仿宋"/>
              </w:rPr>
            </w:pPr>
            <w:r w:rsidRPr="00A338D5">
              <w:rPr>
                <w:rFonts w:ascii="仿宋" w:eastAsia="仿宋" w:hAnsi="仿宋" w:hint="eastAsia"/>
              </w:rPr>
              <w:t xml:space="preserve">电子科技大学学校办公室 </w:t>
            </w:r>
            <w:bookmarkStart w:id="1" w:name="list1"/>
            <w:r w:rsidR="00A90876">
              <w:rPr>
                <w:rFonts w:ascii="仿宋" w:eastAsia="仿宋" w:hAnsi="仿宋" w:hint="eastAsia"/>
              </w:rPr>
              <w:t>主动公开</w:t>
            </w:r>
            <w:bookmarkEnd w:id="1"/>
          </w:p>
        </w:tc>
        <w:tc>
          <w:tcPr>
            <w:tcW w:w="3600" w:type="dxa"/>
            <w:vAlign w:val="center"/>
          </w:tcPr>
          <w:p w:rsidR="00080EA5" w:rsidRPr="00A338D5" w:rsidRDefault="00A90876" w:rsidP="00A90876">
            <w:pPr>
              <w:keepLines/>
              <w:spacing w:line="540" w:lineRule="exact"/>
              <w:ind w:right="-88"/>
              <w:jc w:val="right"/>
              <w:rPr>
                <w:rFonts w:ascii="仿宋" w:eastAsia="仿宋" w:hAnsi="仿宋"/>
                <w:szCs w:val="32"/>
              </w:rPr>
            </w:pPr>
            <w:r>
              <w:rPr>
                <w:rFonts w:ascii="仿宋" w:eastAsia="仿宋" w:hAnsi="仿宋" w:hint="eastAsia"/>
                <w:szCs w:val="32"/>
              </w:rPr>
              <w:t>2</w:t>
            </w:r>
            <w:r>
              <w:rPr>
                <w:rFonts w:ascii="仿宋" w:eastAsia="仿宋" w:hAnsi="仿宋"/>
                <w:szCs w:val="32"/>
              </w:rPr>
              <w:t>019</w:t>
            </w:r>
            <w:r w:rsidR="00080EA5" w:rsidRPr="00A338D5">
              <w:rPr>
                <w:rFonts w:ascii="仿宋" w:eastAsia="仿宋" w:hAnsi="仿宋" w:hint="eastAsia"/>
                <w:szCs w:val="32"/>
              </w:rPr>
              <w:t>年</w:t>
            </w:r>
            <w:r>
              <w:rPr>
                <w:rFonts w:ascii="仿宋" w:eastAsia="仿宋" w:hAnsi="仿宋" w:hint="eastAsia"/>
                <w:szCs w:val="32"/>
              </w:rPr>
              <w:t>6</w:t>
            </w:r>
            <w:r w:rsidR="00080EA5" w:rsidRPr="00A338D5">
              <w:rPr>
                <w:rFonts w:ascii="仿宋" w:eastAsia="仿宋" w:hAnsi="仿宋" w:hint="eastAsia"/>
                <w:szCs w:val="32"/>
              </w:rPr>
              <w:t>月</w:t>
            </w:r>
            <w:r>
              <w:rPr>
                <w:rFonts w:ascii="仿宋" w:eastAsia="仿宋" w:hAnsi="仿宋" w:hint="eastAsia"/>
                <w:szCs w:val="32"/>
              </w:rPr>
              <w:t>2</w:t>
            </w:r>
            <w:r>
              <w:rPr>
                <w:rFonts w:ascii="仿宋" w:eastAsia="仿宋" w:hAnsi="仿宋"/>
                <w:szCs w:val="32"/>
              </w:rPr>
              <w:t>8</w:t>
            </w:r>
            <w:r w:rsidR="00080EA5" w:rsidRPr="00A338D5">
              <w:rPr>
                <w:rFonts w:ascii="仿宋" w:eastAsia="仿宋" w:hAnsi="仿宋" w:hint="eastAsia"/>
                <w:szCs w:val="32"/>
              </w:rPr>
              <w:t>日印发</w:t>
            </w:r>
          </w:p>
        </w:tc>
      </w:tr>
    </w:tbl>
    <w:p w:rsidR="00292057" w:rsidRPr="00A338D5" w:rsidRDefault="00292057" w:rsidP="00296C18">
      <w:pPr>
        <w:rPr>
          <w:rFonts w:ascii="仿宋" w:eastAsia="仿宋" w:hAnsi="仿宋"/>
          <w:sz w:val="30"/>
          <w:szCs w:val="30"/>
        </w:rPr>
      </w:pPr>
    </w:p>
    <w:sectPr w:rsidR="00292057" w:rsidRPr="00A338D5" w:rsidSect="0037334A">
      <w:footerReference w:type="even" r:id="rId6"/>
      <w:footerReference w:type="default" r:id="rId7"/>
      <w:pgSz w:w="11907" w:h="16840" w:code="9"/>
      <w:pgMar w:top="2098" w:right="1531" w:bottom="1985" w:left="1531" w:header="851" w:footer="1588"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134" w:rsidRDefault="00167134">
      <w:r>
        <w:separator/>
      </w:r>
    </w:p>
  </w:endnote>
  <w:endnote w:type="continuationSeparator" w:id="0">
    <w:p w:rsidR="00167134" w:rsidRDefault="0016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大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A" w:rsidRDefault="00D62D7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D62D7A" w:rsidRDefault="00D62D7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D7A" w:rsidRDefault="00EA23C8" w:rsidP="00296C18">
    <w:pPr>
      <w:pStyle w:val="a4"/>
      <w:framePr w:wrap="around" w:vAnchor="text" w:hAnchor="margin" w:xAlign="outside" w:y="-209"/>
      <w:rPr>
        <w:rStyle w:val="a5"/>
        <w:sz w:val="28"/>
      </w:rPr>
    </w:pPr>
    <w:r w:rsidRPr="00EA23C8">
      <w:rPr>
        <w:rFonts w:ascii="仿宋_GB2312" w:hAnsi="等线 Light" w:hint="eastAsia"/>
        <w:sz w:val="28"/>
        <w:szCs w:val="28"/>
        <w:lang w:val="zh-CN"/>
      </w:rPr>
      <w:t>—</w:t>
    </w:r>
    <w:r w:rsidR="00D62D7A" w:rsidRPr="00296C18">
      <w:rPr>
        <w:rStyle w:val="a5"/>
        <w:sz w:val="28"/>
        <w:szCs w:val="28"/>
      </w:rPr>
      <w:fldChar w:fldCharType="begin"/>
    </w:r>
    <w:r w:rsidR="00D62D7A" w:rsidRPr="00296C18">
      <w:rPr>
        <w:rStyle w:val="a5"/>
        <w:sz w:val="28"/>
        <w:szCs w:val="28"/>
      </w:rPr>
      <w:instrText xml:space="preserve">PAGE  </w:instrText>
    </w:r>
    <w:r w:rsidR="00D62D7A" w:rsidRPr="00296C18">
      <w:rPr>
        <w:rStyle w:val="a5"/>
        <w:sz w:val="28"/>
        <w:szCs w:val="28"/>
      </w:rPr>
      <w:fldChar w:fldCharType="separate"/>
    </w:r>
    <w:r w:rsidR="00886BEE">
      <w:rPr>
        <w:rStyle w:val="a5"/>
        <w:noProof/>
        <w:sz w:val="28"/>
        <w:szCs w:val="28"/>
      </w:rPr>
      <w:t>1</w:t>
    </w:r>
    <w:r w:rsidR="00D62D7A" w:rsidRPr="00296C18">
      <w:rPr>
        <w:rStyle w:val="a5"/>
        <w:sz w:val="28"/>
        <w:szCs w:val="28"/>
      </w:rPr>
      <w:fldChar w:fldCharType="end"/>
    </w:r>
    <w:r w:rsidRPr="00EA23C8">
      <w:rPr>
        <w:rFonts w:ascii="仿宋_GB2312" w:hAnsi="等线 Light" w:hint="eastAsia"/>
        <w:sz w:val="28"/>
        <w:szCs w:val="28"/>
        <w:lang w:val="zh-CN"/>
      </w:rPr>
      <w:t>—</w:t>
    </w:r>
  </w:p>
  <w:p w:rsidR="00D62D7A" w:rsidRDefault="00D62D7A">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134" w:rsidRDefault="00167134">
      <w:r>
        <w:separator/>
      </w:r>
    </w:p>
  </w:footnote>
  <w:footnote w:type="continuationSeparator" w:id="0">
    <w:p w:rsidR="00167134" w:rsidRDefault="00167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4zMFv11acR4k69kolVjWzg65iQwiBeZ57eR8Efip7Fk5ETpE6jesWEa1ih7NctEPx86szxw8JfBqp4sN3i5dtA==" w:salt="Wxo3TOIzAibKhlIDTeluOg=="/>
  <w:defaultTabStop w:val="425"/>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072"/>
    <w:rsid w:val="000025A5"/>
    <w:rsid w:val="00020411"/>
    <w:rsid w:val="00036806"/>
    <w:rsid w:val="000623A0"/>
    <w:rsid w:val="00063C69"/>
    <w:rsid w:val="00080EA5"/>
    <w:rsid w:val="000F31B2"/>
    <w:rsid w:val="001421B2"/>
    <w:rsid w:val="00150926"/>
    <w:rsid w:val="0015681D"/>
    <w:rsid w:val="00167134"/>
    <w:rsid w:val="001C1093"/>
    <w:rsid w:val="001E5AA8"/>
    <w:rsid w:val="001F3140"/>
    <w:rsid w:val="001F50F2"/>
    <w:rsid w:val="001F697F"/>
    <w:rsid w:val="001F75B2"/>
    <w:rsid w:val="00202922"/>
    <w:rsid w:val="00223207"/>
    <w:rsid w:val="00292057"/>
    <w:rsid w:val="00296C18"/>
    <w:rsid w:val="002A1CFD"/>
    <w:rsid w:val="00321525"/>
    <w:rsid w:val="0037334A"/>
    <w:rsid w:val="00381105"/>
    <w:rsid w:val="003B242A"/>
    <w:rsid w:val="00403C9B"/>
    <w:rsid w:val="00407BCF"/>
    <w:rsid w:val="0041089C"/>
    <w:rsid w:val="004668C7"/>
    <w:rsid w:val="004A6FBE"/>
    <w:rsid w:val="004B0590"/>
    <w:rsid w:val="004F27C8"/>
    <w:rsid w:val="00531B7D"/>
    <w:rsid w:val="005324CD"/>
    <w:rsid w:val="00550BBB"/>
    <w:rsid w:val="005A1065"/>
    <w:rsid w:val="005A4A47"/>
    <w:rsid w:val="005B3BA5"/>
    <w:rsid w:val="005D1754"/>
    <w:rsid w:val="005F7746"/>
    <w:rsid w:val="00601ACE"/>
    <w:rsid w:val="00621714"/>
    <w:rsid w:val="00624B59"/>
    <w:rsid w:val="00630F89"/>
    <w:rsid w:val="006532D4"/>
    <w:rsid w:val="00680E12"/>
    <w:rsid w:val="00685C3D"/>
    <w:rsid w:val="006A3683"/>
    <w:rsid w:val="006D2329"/>
    <w:rsid w:val="007042C7"/>
    <w:rsid w:val="00704338"/>
    <w:rsid w:val="007619C9"/>
    <w:rsid w:val="0077456A"/>
    <w:rsid w:val="007D39F8"/>
    <w:rsid w:val="0085495A"/>
    <w:rsid w:val="0087552C"/>
    <w:rsid w:val="00886BEE"/>
    <w:rsid w:val="008A4EE3"/>
    <w:rsid w:val="008C7D83"/>
    <w:rsid w:val="00936841"/>
    <w:rsid w:val="00943F30"/>
    <w:rsid w:val="00946625"/>
    <w:rsid w:val="00994072"/>
    <w:rsid w:val="009C0427"/>
    <w:rsid w:val="009D0399"/>
    <w:rsid w:val="009D12B2"/>
    <w:rsid w:val="00A0681C"/>
    <w:rsid w:val="00A338D5"/>
    <w:rsid w:val="00A60258"/>
    <w:rsid w:val="00A90876"/>
    <w:rsid w:val="00B02FBD"/>
    <w:rsid w:val="00B34F38"/>
    <w:rsid w:val="00B640E5"/>
    <w:rsid w:val="00B66BAF"/>
    <w:rsid w:val="00B775D1"/>
    <w:rsid w:val="00C55CF5"/>
    <w:rsid w:val="00CD7F09"/>
    <w:rsid w:val="00CF358F"/>
    <w:rsid w:val="00D43B6B"/>
    <w:rsid w:val="00D43BD1"/>
    <w:rsid w:val="00D61ABC"/>
    <w:rsid w:val="00D62D7A"/>
    <w:rsid w:val="00D961F0"/>
    <w:rsid w:val="00DB5AAB"/>
    <w:rsid w:val="00DB6912"/>
    <w:rsid w:val="00DC2404"/>
    <w:rsid w:val="00DC4664"/>
    <w:rsid w:val="00DE07CE"/>
    <w:rsid w:val="00E83DAA"/>
    <w:rsid w:val="00EA08C3"/>
    <w:rsid w:val="00EA16B0"/>
    <w:rsid w:val="00EA23C8"/>
    <w:rsid w:val="00EC0F69"/>
    <w:rsid w:val="00F132D8"/>
    <w:rsid w:val="00F17CF9"/>
    <w:rsid w:val="00F35191"/>
    <w:rsid w:val="00FB1375"/>
    <w:rsid w:val="00FC2C14"/>
    <w:rsid w:val="00FE1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63CE05-EC7C-4510-8D2A-C1B35E70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spacing w:before="120" w:after="120"/>
      <w:outlineLvl w:val="0"/>
    </w:pPr>
    <w:rPr>
      <w:rFonts w:eastAsia="黑体"/>
      <w:kern w:val="36"/>
      <w:sz w:val="36"/>
    </w:rPr>
  </w:style>
  <w:style w:type="paragraph" w:styleId="2">
    <w:name w:val="heading 2"/>
    <w:basedOn w:val="a"/>
    <w:next w:val="a0"/>
    <w:qFormat/>
    <w:pPr>
      <w:adjustRightInd w:val="0"/>
      <w:spacing w:before="60" w:after="60"/>
      <w:outlineLvl w:val="1"/>
    </w:pPr>
    <w:rPr>
      <w:rFonts w:ascii="Arial" w:eastAsia="黑体" w:hAnsi="Arial"/>
    </w:rPr>
  </w:style>
  <w:style w:type="paragraph" w:styleId="3">
    <w:name w:val="heading 3"/>
    <w:basedOn w:val="a"/>
    <w:next w:val="a0"/>
    <w:qFormat/>
    <w:pPr>
      <w:adjustRightInd w:val="0"/>
      <w:spacing w:before="60" w:after="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a4">
    <w:name w:val="footer"/>
    <w:basedOn w:val="a"/>
    <w:pPr>
      <w:tabs>
        <w:tab w:val="center" w:pos="4153"/>
        <w:tab w:val="right" w:pos="8306"/>
      </w:tabs>
      <w:snapToGrid w:val="0"/>
      <w:jc w:val="left"/>
    </w:pPr>
    <w:rPr>
      <w:sz w:val="18"/>
    </w:rPr>
  </w:style>
  <w:style w:type="character" w:styleId="a5">
    <w:name w:val="page number"/>
    <w:basedOn w:val="a1"/>
  </w:style>
  <w:style w:type="paragraph" w:styleId="a6">
    <w:name w:val="Document Map"/>
    <w:basedOn w:val="a"/>
    <w:semiHidden/>
    <w:pPr>
      <w:shd w:val="clear" w:color="auto" w:fill="000080"/>
    </w:pPr>
  </w:style>
  <w:style w:type="paragraph" w:styleId="a7">
    <w:name w:val="header"/>
    <w:basedOn w:val="a"/>
    <w:rsid w:val="00292057"/>
    <w:pPr>
      <w:tabs>
        <w:tab w:val="center" w:pos="4153"/>
        <w:tab w:val="right" w:pos="8306"/>
      </w:tabs>
      <w:snapToGrid w:val="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LIUXIU\&#26700;&#38754;\&#38498;&#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院发文.dot</Template>
  <TotalTime>0</TotalTime>
  <Pages>1</Pages>
  <Words>473</Words>
  <Characters>2700</Characters>
  <Application>Microsoft Office Word</Application>
  <DocSecurity>0</DocSecurity>
  <Lines>22</Lines>
  <Paragraphs>6</Paragraphs>
  <ScaleCrop>false</ScaleCrop>
  <Company>uestc</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郭大军</dc:creator>
  <cp:keywords/>
  <cp:lastModifiedBy>黄越</cp:lastModifiedBy>
  <cp:revision>1</cp:revision>
  <cp:lastPrinted>2001-05-16T09:20:00Z</cp:lastPrinted>
  <dcterms:created xsi:type="dcterms:W3CDTF">2019-07-01T02:26:00Z</dcterms:created>
  <dcterms:modified xsi:type="dcterms:W3CDTF">2019-07-01T02:26:00Z</dcterms:modified>
</cp:coreProperties>
</file>