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195" w:rsidRPr="002E4CB3" w:rsidRDefault="00D14195" w:rsidP="00396CFE">
      <w:pPr>
        <w:widowControl/>
        <w:spacing w:line="312" w:lineRule="auto"/>
        <w:ind w:firstLineChars="200" w:firstLine="723"/>
        <w:jc w:val="center"/>
        <w:rPr>
          <w:rFonts w:ascii="仿宋" w:eastAsia="仿宋" w:hAnsi="仿宋" w:cs="宋体"/>
          <w:b/>
          <w:color w:val="000000" w:themeColor="text1"/>
          <w:kern w:val="0"/>
          <w:sz w:val="36"/>
          <w:szCs w:val="28"/>
        </w:rPr>
      </w:pPr>
      <w:r w:rsidRPr="002E4CB3">
        <w:rPr>
          <w:rFonts w:ascii="仿宋" w:eastAsia="仿宋" w:hAnsi="仿宋" w:cs="宋体" w:hint="eastAsia"/>
          <w:b/>
          <w:color w:val="000000" w:themeColor="text1"/>
          <w:kern w:val="0"/>
          <w:sz w:val="36"/>
          <w:szCs w:val="28"/>
        </w:rPr>
        <w:t>科研</w:t>
      </w:r>
      <w:r w:rsidRPr="002E4CB3">
        <w:rPr>
          <w:rFonts w:ascii="仿宋" w:eastAsia="仿宋" w:hAnsi="仿宋" w:cs="宋体"/>
          <w:b/>
          <w:color w:val="000000" w:themeColor="text1"/>
          <w:kern w:val="0"/>
          <w:sz w:val="36"/>
          <w:szCs w:val="28"/>
        </w:rPr>
        <w:t>项目开票指南</w:t>
      </w:r>
    </w:p>
    <w:p w:rsidR="00225439" w:rsidRPr="002E4CB3" w:rsidRDefault="00225439" w:rsidP="00396CFE">
      <w:pPr>
        <w:tabs>
          <w:tab w:val="left" w:pos="1474"/>
        </w:tabs>
        <w:spacing w:line="417" w:lineRule="auto"/>
        <w:ind w:firstLineChars="130" w:firstLine="418"/>
        <w:rPr>
          <w:rFonts w:ascii="仿宋" w:eastAsia="仿宋" w:hAnsi="仿宋" w:cs="宋体"/>
          <w:b/>
          <w:color w:val="000000" w:themeColor="text1"/>
          <w:kern w:val="0"/>
          <w:sz w:val="32"/>
          <w:szCs w:val="28"/>
        </w:rPr>
      </w:pPr>
      <w:r w:rsidRPr="002E4CB3">
        <w:rPr>
          <w:rFonts w:ascii="仿宋" w:eastAsia="仿宋" w:hAnsi="仿宋" w:cs="宋体" w:hint="eastAsia"/>
          <w:b/>
          <w:color w:val="000000" w:themeColor="text1"/>
          <w:kern w:val="0"/>
          <w:sz w:val="32"/>
          <w:szCs w:val="28"/>
        </w:rPr>
        <w:t>一</w:t>
      </w:r>
      <w:r w:rsidRPr="002E4CB3">
        <w:rPr>
          <w:rFonts w:ascii="仿宋" w:eastAsia="仿宋" w:hAnsi="仿宋" w:cs="宋体"/>
          <w:b/>
          <w:color w:val="000000" w:themeColor="text1"/>
          <w:kern w:val="0"/>
          <w:sz w:val="32"/>
          <w:szCs w:val="28"/>
        </w:rPr>
        <w:t>、</w:t>
      </w:r>
      <w:r w:rsidRPr="002E4CB3">
        <w:rPr>
          <w:rFonts w:ascii="仿宋" w:eastAsia="仿宋" w:hAnsi="仿宋" w:cs="宋体" w:hint="eastAsia"/>
          <w:b/>
          <w:color w:val="000000" w:themeColor="text1"/>
          <w:kern w:val="0"/>
          <w:sz w:val="32"/>
          <w:szCs w:val="28"/>
        </w:rPr>
        <w:t xml:space="preserve"> 开票须知</w:t>
      </w:r>
    </w:p>
    <w:p w:rsidR="002E4CB3" w:rsidRDefault="00784B8A" w:rsidP="002E4CB3">
      <w:pPr>
        <w:pStyle w:val="a3"/>
        <w:ind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、除增值税专用发票外，科研项目对外开票时原则上只开具电子票据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,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包括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中央行政事业单位资金往来结算票据（电子）和增值税电子普通发票</w:t>
      </w:r>
      <w:r w:rsidR="00F57990"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。</w:t>
      </w:r>
      <w:r w:rsidR="00F57990" w:rsidRPr="00000E59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科研开票</w:t>
      </w:r>
      <w:r w:rsidRPr="00000E59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实行一站式全流程线上办理</w:t>
      </w:r>
      <w:r w:rsidR="002E4CB3" w:rsidRPr="00000E59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。</w:t>
      </w:r>
    </w:p>
    <w:p w:rsidR="00784B8A" w:rsidRDefault="00000E59" w:rsidP="00000E59">
      <w:pPr>
        <w:pStyle w:val="a3"/>
        <w:ind w:firstLineChars="0" w:firstLine="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000E59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登录</w:t>
      </w:r>
      <w:r w:rsidR="002E4CB3" w:rsidRPr="00000E59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科研财务管理系统</w:t>
      </w:r>
      <w:r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：</w:t>
      </w:r>
      <w:hyperlink r:id="rId7" w:history="1">
        <w:r w:rsidR="002E4CB3" w:rsidRPr="00296A02">
          <w:rPr>
            <w:rStyle w:val="aa"/>
            <w:rFonts w:ascii="Calibri" w:eastAsia="仿宋" w:hAnsi="Calibri" w:cs="Calibri"/>
            <w:kern w:val="0"/>
            <w:sz w:val="28"/>
            <w:szCs w:val="28"/>
          </w:rPr>
          <w:t>http://192.168.0.112/WFManager/login.jsp</w:t>
        </w:r>
      </w:hyperlink>
    </w:p>
    <w:p w:rsidR="00026380" w:rsidRPr="002E4CB3" w:rsidRDefault="00784B8A" w:rsidP="002E4CB3">
      <w:pPr>
        <w:ind w:firstLineChars="20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2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</w:t>
      </w:r>
      <w:r w:rsidR="0002638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科研开票的合同实行线上审核</w:t>
      </w:r>
      <w:r w:rsidR="008A6B51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，请在开票申请填写资料时上</w:t>
      </w:r>
      <w:proofErr w:type="gramStart"/>
      <w:r w:rsidR="008A6B51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传相关</w:t>
      </w:r>
      <w:proofErr w:type="gramEnd"/>
      <w:r w:rsidR="008A6B51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附件</w:t>
      </w:r>
      <w:r w:rsidR="0002638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。</w:t>
      </w:r>
    </w:p>
    <w:p w:rsidR="00026380" w:rsidRPr="002E4CB3" w:rsidRDefault="00026380" w:rsidP="004C47DD">
      <w:pPr>
        <w:ind w:firstLineChars="196" w:firstLine="551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横向项目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：</w:t>
      </w:r>
    </w:p>
    <w:p w:rsidR="00026380" w:rsidRPr="002E4CB3" w:rsidRDefault="00026380" w:rsidP="008A6B51">
      <w:pPr>
        <w:ind w:firstLineChars="20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请在“附件”栏上传甲乙双方盖章的合同；</w:t>
      </w:r>
    </w:p>
    <w:p w:rsidR="00026380" w:rsidRPr="002E4CB3" w:rsidRDefault="00026380" w:rsidP="004C47DD">
      <w:pPr>
        <w:ind w:firstLineChars="196" w:firstLine="551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纵向项目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：</w:t>
      </w:r>
    </w:p>
    <w:p w:rsidR="00026380" w:rsidRPr="002E4CB3" w:rsidRDefault="00026380" w:rsidP="008A6B51">
      <w:pPr>
        <w:ind w:firstLineChars="20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请在“附件”栏上传甲乙双方盖章的合同或预算批复书；</w:t>
      </w:r>
    </w:p>
    <w:p w:rsidR="007642AD" w:rsidRPr="002E4CB3" w:rsidRDefault="00026380" w:rsidP="007642AD">
      <w:pPr>
        <w:ind w:firstLineChars="20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proofErr w:type="gramStart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若项目</w:t>
      </w:r>
      <w:proofErr w:type="gramEnd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涉密则无需上传，以系统中科研院审核通过的立项信息为准。</w:t>
      </w:r>
    </w:p>
    <w:p w:rsidR="007642AD" w:rsidRPr="002E4CB3" w:rsidRDefault="007642AD" w:rsidP="004C47DD">
      <w:pPr>
        <w:ind w:firstLineChars="20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3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、填写开票申请时，请务必填写并核实邮箱，电子票开票成功后即可在邮箱中查收，另外开票成功后也可在科研财务管理系统开票记录操作栏</w:t>
      </w:r>
      <w:r w:rsidR="004C47DD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或</w:t>
      </w:r>
      <w:r w:rsid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手机</w:t>
      </w:r>
      <w:r w:rsidR="004C47DD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收到的短信链接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中查看。</w:t>
      </w:r>
    </w:p>
    <w:p w:rsidR="00EB2747" w:rsidRPr="002E4CB3" w:rsidRDefault="008E10AD" w:rsidP="00624AF2">
      <w:pPr>
        <w:autoSpaceDE w:val="0"/>
        <w:autoSpaceDN w:val="0"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 w:themeColor="text1"/>
          <w:kern w:val="0"/>
          <w:sz w:val="20"/>
          <w:szCs w:val="28"/>
        </w:rPr>
      </w:pP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4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、开具增值税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免税票的，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需</w:t>
      </w:r>
      <w:r w:rsidR="008936CD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先在科研院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办理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免税备案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待收到成功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办理</w:t>
      </w:r>
      <w:r w:rsidR="00EB2747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免税备短信后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</w:t>
      </w:r>
      <w:r w:rsidR="00EB2747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在科研财务管理系统</w:t>
      </w:r>
      <w:r w:rsidR="00EB2747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进行免税绑定</w:t>
      </w:r>
      <w:r w:rsid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后</w:t>
      </w:r>
      <w:r w:rsidR="00EB2747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，</w:t>
      </w:r>
      <w:r w:rsid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再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提交开票申请</w:t>
      </w:r>
      <w:r w:rsid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。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免税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备案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流程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详见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：科研项目增值税免税发票办理指南：</w:t>
      </w:r>
      <w:hyperlink r:id="rId8" w:history="1">
        <w:r w:rsidR="00EB2747" w:rsidRPr="002E4CB3">
          <w:rPr>
            <w:rStyle w:val="aa"/>
            <w:rFonts w:ascii="Calibri" w:eastAsia="仿宋" w:hAnsi="Calibri" w:cs="Calibri"/>
            <w:color w:val="000000" w:themeColor="text1"/>
            <w:kern w:val="0"/>
            <w:sz w:val="20"/>
            <w:szCs w:val="28"/>
          </w:rPr>
          <w:t>http://www.jcc.uestc.edu.cn/a/fuwuzhinan/yewuliucheng/huijihesuanke/2018/0518/1235.html</w:t>
        </w:r>
      </w:hyperlink>
    </w:p>
    <w:p w:rsidR="00225439" w:rsidRPr="002E4CB3" w:rsidRDefault="00225439" w:rsidP="008936CD">
      <w:pPr>
        <w:widowControl/>
        <w:ind w:firstLineChars="150" w:firstLine="36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624AF2" w:rsidRPr="002E4CB3" w:rsidRDefault="00285EA0" w:rsidP="00624AF2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lastRenderedPageBreak/>
        <w:t>5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、若</w:t>
      </w:r>
      <w:r w:rsidR="002701C8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预借票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担保经费本负责人与开票申请人不同，请</w:t>
      </w:r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打印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系统</w:t>
      </w:r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生成的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《电子科技</w:t>
      </w:r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大学科研开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票申请单》一式二份</w:t>
      </w:r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，</w:t>
      </w:r>
      <w:r w:rsidR="00624AF2" w:rsidRPr="00285EA0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担保经费负责人确认签字</w:t>
      </w:r>
      <w:r w:rsidR="00624AF2" w:rsidRPr="00285EA0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后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</w:t>
      </w:r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交至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主楼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B2-303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科研</w:t>
      </w:r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财务办公室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</w:t>
      </w:r>
      <w:proofErr w:type="gramStart"/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待</w:t>
      </w:r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现场</w:t>
      </w:r>
      <w:proofErr w:type="gramEnd"/>
      <w:r w:rsidR="00624AF2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审核后</w:t>
      </w:r>
      <w:r w:rsidR="00624AF2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取票。</w:t>
      </w:r>
    </w:p>
    <w:p w:rsidR="00DC2D90" w:rsidRPr="00285EA0" w:rsidRDefault="00285EA0" w:rsidP="00285EA0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6</w:t>
      </w:r>
      <w:r w:rsidR="00DC2D9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</w:t>
      </w:r>
      <w:r w:rsidR="00DC2D90" w:rsidRPr="00285EA0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如</w:t>
      </w:r>
      <w:r w:rsidR="00624AF2" w:rsidRPr="00285EA0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甲方单位对规格型号等票面信息有特殊要求，请提交开票申请后立即与科研财务办公室联系，并至主楼</w:t>
      </w:r>
      <w:r w:rsidR="00624AF2" w:rsidRPr="00285EA0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B2-303</w:t>
      </w:r>
      <w:r w:rsidR="00624AF2" w:rsidRPr="00285EA0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现场开票。</w:t>
      </w:r>
    </w:p>
    <w:p w:rsidR="00225439" w:rsidRPr="002E4CB3" w:rsidRDefault="00285EA0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7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、网上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开票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过程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中如</w:t>
      </w:r>
      <w:r w:rsidR="00225439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遇任</w:t>
      </w:r>
      <w:r w:rsidR="00225439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何疑问，欢迎及时与老师联系。</w:t>
      </w:r>
    </w:p>
    <w:p w:rsidR="008936CD" w:rsidRDefault="00225439" w:rsidP="00784B8A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系统操作问题，请联系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科研财务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系统</w:t>
      </w:r>
      <w:proofErr w:type="gramStart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管理员党慧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老师</w:t>
      </w:r>
      <w:proofErr w:type="gramEnd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联系电话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：</w:t>
      </w:r>
      <w:r w:rsidR="00EB2747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18780132124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；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开票业务咨询，请联系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计划财务处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科研财务办公室，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联系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电话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：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61831220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。</w:t>
      </w:r>
    </w:p>
    <w:p w:rsidR="00095D4C" w:rsidRPr="002E4CB3" w:rsidRDefault="00095D4C" w:rsidP="00784B8A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</w:pPr>
    </w:p>
    <w:p w:rsidR="00C76C7E" w:rsidRPr="002E4CB3" w:rsidRDefault="00225439" w:rsidP="00C76C7E">
      <w:pPr>
        <w:widowControl/>
        <w:spacing w:line="312" w:lineRule="auto"/>
        <w:jc w:val="left"/>
        <w:rPr>
          <w:rFonts w:ascii="仿宋" w:eastAsia="仿宋" w:hAnsi="仿宋" w:cs="宋体"/>
          <w:b/>
          <w:color w:val="000000" w:themeColor="text1"/>
          <w:kern w:val="0"/>
          <w:sz w:val="32"/>
          <w:szCs w:val="28"/>
        </w:rPr>
      </w:pPr>
      <w:r w:rsidRPr="002E4CB3">
        <w:rPr>
          <w:rFonts w:ascii="仿宋" w:eastAsia="仿宋" w:hAnsi="仿宋" w:cs="宋体" w:hint="eastAsia"/>
          <w:b/>
          <w:color w:val="000000" w:themeColor="text1"/>
          <w:kern w:val="0"/>
          <w:sz w:val="32"/>
          <w:szCs w:val="28"/>
        </w:rPr>
        <w:t>二</w:t>
      </w:r>
      <w:r w:rsidRPr="002E4CB3">
        <w:rPr>
          <w:rFonts w:ascii="仿宋" w:eastAsia="仿宋" w:hAnsi="仿宋" w:cs="宋体"/>
          <w:b/>
          <w:color w:val="000000" w:themeColor="text1"/>
          <w:kern w:val="0"/>
          <w:sz w:val="32"/>
          <w:szCs w:val="28"/>
        </w:rPr>
        <w:t>、</w:t>
      </w:r>
      <w:r w:rsidR="00C76C7E" w:rsidRPr="002E4CB3">
        <w:rPr>
          <w:rFonts w:ascii="仿宋" w:eastAsia="仿宋" w:hAnsi="仿宋" w:cs="宋体" w:hint="eastAsia"/>
          <w:b/>
          <w:color w:val="000000" w:themeColor="text1"/>
          <w:kern w:val="0"/>
          <w:sz w:val="32"/>
          <w:szCs w:val="28"/>
        </w:rPr>
        <w:t>网上</w:t>
      </w:r>
      <w:r w:rsidR="00C76C7E" w:rsidRPr="002E4CB3">
        <w:rPr>
          <w:rFonts w:ascii="仿宋" w:eastAsia="仿宋" w:hAnsi="仿宋" w:cs="宋体"/>
          <w:b/>
          <w:color w:val="000000" w:themeColor="text1"/>
          <w:kern w:val="0"/>
          <w:sz w:val="32"/>
          <w:szCs w:val="28"/>
        </w:rPr>
        <w:t>开票</w:t>
      </w:r>
      <w:r w:rsidR="00C76C7E" w:rsidRPr="002E4CB3">
        <w:rPr>
          <w:rFonts w:ascii="仿宋" w:eastAsia="仿宋" w:hAnsi="仿宋" w:cs="宋体" w:hint="eastAsia"/>
          <w:b/>
          <w:color w:val="000000" w:themeColor="text1"/>
          <w:kern w:val="0"/>
          <w:sz w:val="32"/>
          <w:szCs w:val="28"/>
        </w:rPr>
        <w:t>流程：</w:t>
      </w:r>
    </w:p>
    <w:p w:rsidR="00C76C7E" w:rsidRPr="002E4CB3" w:rsidRDefault="00C76C7E" w:rsidP="00396CFE">
      <w:pPr>
        <w:widowControl/>
        <w:spacing w:line="312" w:lineRule="auto"/>
        <w:ind w:leftChars="43" w:left="90" w:firstLineChars="200" w:firstLine="562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、到款并同时</w:t>
      </w:r>
      <w:r w:rsidRPr="002E4CB3"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  <w:t>开票：</w:t>
      </w:r>
    </w:p>
    <w:p w:rsidR="00C76C7E" w:rsidRPr="002E4CB3" w:rsidRDefault="00C76C7E" w:rsidP="00C76C7E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）进入到款认领申请流程，填写到款认领基本信息，按照正常的到款认领步骤进行操作；</w:t>
      </w:r>
    </w:p>
    <w:p w:rsidR="00C76C7E" w:rsidRPr="002E4CB3" w:rsidRDefault="009A2B52" w:rsidP="00C76C7E">
      <w:pPr>
        <w:pStyle w:val="a3"/>
        <w:widowControl/>
        <w:spacing w:line="312" w:lineRule="auto"/>
        <w:ind w:leftChars="38" w:left="8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noProof/>
          <w:color w:val="000000" w:themeColor="text1"/>
        </w:rPr>
        <w:drawing>
          <wp:inline distT="0" distB="0" distL="114300" distR="114300">
            <wp:extent cx="5297034" cy="2162810"/>
            <wp:effectExtent l="0" t="0" r="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024" cy="21652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Pr="002E4CB3" w:rsidRDefault="00C76C7E" w:rsidP="003F1CEC">
      <w:pPr>
        <w:pStyle w:val="a3"/>
        <w:widowControl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lastRenderedPageBreak/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2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）到款认领流程</w:t>
      </w:r>
      <w:proofErr w:type="gramStart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至以下</w:t>
      </w:r>
      <w:proofErr w:type="gramEnd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页面后，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点击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“</w:t>
      </w:r>
      <w:r w:rsidR="00285EA0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提交（到款并申请开票）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”按钮。</w:t>
      </w:r>
      <w:r w:rsidR="00285EA0">
        <w:rPr>
          <w:noProof/>
        </w:rPr>
        <w:drawing>
          <wp:inline distT="0" distB="0" distL="0" distR="0" wp14:anchorId="278DE5AD" wp14:editId="4AF86560">
            <wp:extent cx="5278120" cy="20364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64" w:rsidRPr="002E4CB3" w:rsidRDefault="00D01264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基本票据信息填写</w:t>
      </w:r>
      <w:r w:rsidR="00876C78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如</w:t>
      </w:r>
      <w:r w:rsidR="00876C78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下图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*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必填）。</w:t>
      </w:r>
    </w:p>
    <w:p w:rsidR="00EB2747" w:rsidRPr="002E4CB3" w:rsidRDefault="005E1745" w:rsidP="00EB2747">
      <w:pPr>
        <w:pStyle w:val="a3"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4874149" cy="2366645"/>
            <wp:effectExtent l="0" t="0" r="3175" b="0"/>
            <wp:docPr id="10" name="图片 3" descr="C:\Users\yxy\AppData\Local\Temp\WeChat Files\bd9f0ec19358871601a4a02287c4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bd9f0ec19358871601a4a02287c48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96" cy="23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2E4CB3" w:rsidRDefault="00EB2747" w:rsidP="00EB2747">
      <w:pPr>
        <w:widowControl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【温馨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提示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】首次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在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科研财务管理系统中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开具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增值税专用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发票的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需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在“上传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附件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”处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上传</w:t>
      </w:r>
      <w:r w:rsidR="008936CD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甲方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一般纳税人证明材料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。一般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纳税人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证明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材料可由对方提供税务认定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的</w:t>
      </w:r>
      <w:r w:rsidR="00876C78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资料，或</w:t>
      </w:r>
      <w:r w:rsidR="00876C78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在</w:t>
      </w:r>
      <w:r w:rsidR="008936CD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甲方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所属税务局网站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查询后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截图上传。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如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下图</w:t>
      </w:r>
      <w:r w:rsidR="00D01264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所示</w:t>
      </w:r>
      <w:r w:rsidR="00D01264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：</w:t>
      </w:r>
      <w:r w:rsidR="00D01264" w:rsidRPr="002E4CB3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271715" cy="977265"/>
            <wp:effectExtent l="0" t="0" r="5715" b="0"/>
            <wp:docPr id="11" name="图片 11" descr="C:\Users\yxy\AppData\Roaming\Tencent\Users\2420547492\QQ\WinTemp\RichOle\`V6JW%XNFB[TJ6AIYU33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Roaming\Tencent\Users\2420547492\QQ\WinTemp\RichOle\`V6JW%XNFB[TJ6AIYU33_(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3" cy="10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Pr="002E4CB3" w:rsidRDefault="00C76C7E" w:rsidP="00396CFE">
      <w:pPr>
        <w:widowControl/>
        <w:spacing w:line="312" w:lineRule="auto"/>
        <w:ind w:leftChars="43" w:left="90" w:firstLineChars="200" w:firstLine="562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2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、到款延时</w:t>
      </w:r>
      <w:r w:rsidRPr="002E4CB3"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  <w:t>开票：</w:t>
      </w:r>
    </w:p>
    <w:p w:rsidR="00C76C7E" w:rsidRPr="002E4CB3" w:rsidRDefault="00D01264" w:rsidP="00C76C7E">
      <w:pPr>
        <w:pStyle w:val="a3"/>
        <w:widowControl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横向项目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/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纵向项目→开票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管理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→</w:t>
      </w:r>
      <w:r w:rsidR="00C76C7E" w:rsidRPr="002E4CB3">
        <w:rPr>
          <w:rFonts w:ascii="仿宋" w:eastAsia="仿宋" w:hAnsi="仿宋" w:cs="Calibri" w:hint="eastAsia"/>
          <w:color w:val="000000" w:themeColor="text1"/>
          <w:kern w:val="0"/>
          <w:sz w:val="28"/>
          <w:szCs w:val="28"/>
        </w:rPr>
        <w:t>开票</w:t>
      </w:r>
      <w:r w:rsidR="00C76C7E" w:rsidRPr="002E4CB3">
        <w:rPr>
          <w:rFonts w:ascii="仿宋" w:eastAsia="仿宋" w:hAnsi="仿宋" w:cs="Calibri"/>
          <w:color w:val="000000" w:themeColor="text1"/>
          <w:kern w:val="0"/>
          <w:sz w:val="28"/>
          <w:szCs w:val="28"/>
        </w:rPr>
        <w:t>申请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→到款延时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开票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。</w:t>
      </w:r>
    </w:p>
    <w:p w:rsidR="00C76C7E" w:rsidRPr="002E4CB3" w:rsidRDefault="00C76C7E" w:rsidP="002701C8">
      <w:pPr>
        <w:pStyle w:val="a3"/>
        <w:widowControl/>
        <w:spacing w:line="312" w:lineRule="auto"/>
        <w:ind w:leftChars="38" w:left="80" w:firstLine="562"/>
        <w:jc w:val="left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b/>
          <w:noProof/>
          <w:color w:val="000000" w:themeColor="text1"/>
          <w:kern w:val="0"/>
          <w:sz w:val="28"/>
          <w:szCs w:val="28"/>
        </w:rPr>
        <w:lastRenderedPageBreak/>
        <w:drawing>
          <wp:inline distT="0" distB="0" distL="0" distR="0">
            <wp:extent cx="4854272" cy="2477135"/>
            <wp:effectExtent l="0" t="0" r="381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47" cy="24892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Pr="002E4CB3" w:rsidRDefault="00D01264" w:rsidP="00BA4E6F">
      <w:pPr>
        <w:pStyle w:val="a3"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基本票据信息填写</w:t>
      </w:r>
      <w:r w:rsidR="00876C78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如</w:t>
      </w:r>
      <w:r w:rsidR="00876C78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下图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*</w:t>
      </w:r>
      <w:r w:rsidR="008936CD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为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必填</w:t>
      </w:r>
      <w:r w:rsidR="008936CD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项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）。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需注意‘扣税方式’的</w:t>
      </w:r>
      <w:r w:rsidR="008936CD"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选择</w:t>
      </w:r>
      <w:r w:rsidR="005E1745"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为本项目经费本抵扣</w:t>
      </w:r>
      <w:r w:rsidR="008936CD"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。</w:t>
      </w:r>
      <w:r w:rsidR="005E1745" w:rsidRPr="002E4CB3">
        <w:rPr>
          <w:rFonts w:ascii="Calibri" w:eastAsia="仿宋" w:hAnsi="Calibri" w:cs="Calibri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5278120" cy="2473162"/>
            <wp:effectExtent l="19050" t="0" r="0" b="0"/>
            <wp:docPr id="12" name="图片 3" descr="C:\Users\yxy\AppData\Local\Temp\WeChat Files\bd9f0ec19358871601a4a02287c4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bd9f0ec19358871601a4a02287c48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Pr="002E4CB3" w:rsidRDefault="00BA4E6F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3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</w:t>
      </w:r>
      <w:r w:rsidR="00C76C7E"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预开票申请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：</w:t>
      </w:r>
    </w:p>
    <w:p w:rsidR="00C76C7E" w:rsidRPr="002E4CB3" w:rsidRDefault="008A0520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横向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项目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/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纵向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项目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→开票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管理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→开票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申请</w:t>
      </w:r>
      <w:r w:rsidR="00C76C7E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→预开票</w:t>
      </w:r>
      <w:r w:rsidR="00C76C7E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申请。</w:t>
      </w:r>
    </w:p>
    <w:p w:rsidR="00C76C7E" w:rsidRPr="002E4CB3" w:rsidRDefault="00C76C7E" w:rsidP="00396CFE">
      <w:pPr>
        <w:pStyle w:val="a3"/>
        <w:spacing w:line="312" w:lineRule="auto"/>
        <w:ind w:firstLine="562"/>
        <w:rPr>
          <w:rFonts w:ascii="仿宋" w:eastAsia="仿宋" w:hAnsi="仿宋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b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4496462" cy="2327540"/>
            <wp:effectExtent l="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94" cy="233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7D65" w:rsidRPr="002E4CB3" w:rsidRDefault="002A7D65" w:rsidP="005E1745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lastRenderedPageBreak/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2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）基本票据信息填写（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*</w:t>
      </w:r>
      <w:r w:rsidR="00BF190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为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必填</w:t>
      </w:r>
      <w:r w:rsidR="00BF190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项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）。需注意‘扣税方式’、‘预开票承诺到款日’</w:t>
      </w:r>
      <w:r w:rsidR="00DC2D9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（甲方打款期限</w:t>
      </w:r>
      <w:r w:rsidR="005E1745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，六个月内</w:t>
      </w:r>
      <w:r w:rsidR="00DC2D9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、‘预借原因’等字段信息的填写。</w:t>
      </w:r>
    </w:p>
    <w:p w:rsidR="00FB7207" w:rsidRPr="002E4CB3" w:rsidRDefault="00706CE6" w:rsidP="00FB7207">
      <w:pPr>
        <w:tabs>
          <w:tab w:val="left" w:pos="1474"/>
        </w:tabs>
        <w:spacing w:line="417" w:lineRule="auto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4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、</w:t>
      </w:r>
      <w:r w:rsidR="00FB7207"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免税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绑定流程</w:t>
      </w:r>
    </w:p>
    <w:p w:rsidR="00706CE6" w:rsidRPr="002E4CB3" w:rsidRDefault="00FB7207" w:rsidP="00706CE6">
      <w:pPr>
        <w:spacing w:line="312" w:lineRule="auto"/>
        <w:ind w:firstLineChars="150" w:firstLine="42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科研财务管理系统开具免税票据，请先确定是否满足以下几点：（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）项目是否成功办理免税；（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2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）科研财务管理系统，是否绑定合同免税信息。</w:t>
      </w:r>
      <w:r w:rsidR="00EB2747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="00EB2747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3</w:t>
      </w:r>
      <w:r w:rsidR="00EB2747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）开票</w:t>
      </w:r>
      <w:r w:rsidR="00EB2747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内容是否选择：技术开发费</w:t>
      </w:r>
      <w:r w:rsidR="00EB2747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 xml:space="preserve"> </w:t>
      </w:r>
      <w:r w:rsidR="00EB2747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免税</w:t>
      </w:r>
      <w:r w:rsidR="00EB2747"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。</w:t>
      </w:r>
      <w:r w:rsidR="00706CE6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="00706CE6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4</w:t>
      </w:r>
      <w:r w:rsidR="00706CE6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）票据类型是否选择增值税电子普通发票。</w:t>
      </w:r>
    </w:p>
    <w:p w:rsidR="00FB7207" w:rsidRPr="002E4CB3" w:rsidRDefault="00FB7207" w:rsidP="00FB7207">
      <w:pPr>
        <w:spacing w:line="312" w:lineRule="auto"/>
        <w:ind w:firstLineChars="150" w:firstLine="42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详细流程：</w:t>
      </w:r>
    </w:p>
    <w:p w:rsidR="00FB7207" w:rsidRPr="002E4CB3" w:rsidRDefault="00FB7207" w:rsidP="00FB7207">
      <w:pPr>
        <w:spacing w:line="312" w:lineRule="auto"/>
        <w:ind w:firstLineChars="20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）横向项目→开票管理→合同免税管理，选择免税项目，点击</w:t>
      </w:r>
      <w:r w:rsidRPr="002E4CB3">
        <w:rPr>
          <w:noProof/>
          <w:color w:val="000000" w:themeColor="text1"/>
        </w:rPr>
        <w:drawing>
          <wp:inline distT="0" distB="0" distL="114300" distR="114300">
            <wp:extent cx="285750" cy="247650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按钮，进入合同免税信息查询页面。</w:t>
      </w:r>
    </w:p>
    <w:p w:rsidR="00FB7207" w:rsidRPr="002E4CB3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4810539" cy="1727835"/>
            <wp:effectExtent l="0" t="0" r="9525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49" cy="17288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2E4CB3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2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）输入唯一的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16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位合同编号，查询对应项目免税信息，将‘未绑定’数据，绑定即可。</w:t>
      </w:r>
    </w:p>
    <w:p w:rsidR="00FB7207" w:rsidRPr="002E4CB3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4938395" cy="1930482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552" cy="19364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2E4CB3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lastRenderedPageBreak/>
        <w:t>（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3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）免税信息绑定完成后，请走正常开票流程，选择免税开票内容，即可开具免税票据。</w:t>
      </w:r>
    </w:p>
    <w:p w:rsidR="00706CE6" w:rsidRPr="002E4CB3" w:rsidRDefault="00706CE6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</w:p>
    <w:p w:rsidR="0071052A" w:rsidRPr="002E4CB3" w:rsidRDefault="00706CE6" w:rsidP="004E2F2D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三、</w:t>
      </w:r>
      <w:r w:rsidR="0071052A"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票据退回及重开业务</w:t>
      </w:r>
    </w:p>
    <w:p w:rsidR="00AC4926" w:rsidRPr="002E4CB3" w:rsidRDefault="00AC4926" w:rsidP="00AC4926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开票</w:t>
      </w:r>
      <w:r w:rsidR="00095D4C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前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需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与甲方确认开票信息，开票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后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不退不换，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如确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因特殊情况退回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的，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需在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科研财务管理系统【</w:t>
      </w:r>
      <w:r w:rsidRPr="002E4CB3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票据退回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和</w:t>
      </w:r>
      <w:r w:rsidRPr="002E4CB3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遗失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】提交退票申请，处</w:t>
      </w:r>
      <w:r w:rsidRPr="002E4CB3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填写并打印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《发票退回处理申请单》，</w:t>
      </w:r>
      <w:r w:rsidRPr="00095D4C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申请单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签字盖章后与对方单位出具的</w:t>
      </w:r>
      <w:r w:rsidRPr="00095D4C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拒收证明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和</w:t>
      </w:r>
      <w:r w:rsidRPr="00095D4C"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发票</w:t>
      </w:r>
      <w:r w:rsidRPr="002E4CB3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一并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提交</w:t>
      </w:r>
      <w:r w:rsidRPr="002E4CB3">
        <w:rPr>
          <w:rFonts w:ascii="仿宋" w:eastAsia="仿宋" w:hAnsi="仿宋" w:cs="宋体"/>
          <w:color w:val="000000" w:themeColor="text1"/>
          <w:kern w:val="0"/>
          <w:sz w:val="28"/>
          <w:szCs w:val="28"/>
        </w:rPr>
        <w:t>至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主楼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B2-303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科研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财务办公室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（</w:t>
      </w:r>
      <w:r w:rsidRPr="00095D4C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增值税专用发票还需对方单位提供未抵扣证明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），</w:t>
      </w:r>
      <w:proofErr w:type="gramStart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待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现场</w:t>
      </w:r>
      <w:proofErr w:type="gramEnd"/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审核后退票。</w:t>
      </w:r>
    </w:p>
    <w:p w:rsidR="008A0520" w:rsidRPr="002E4CB3" w:rsidRDefault="0071052A" w:rsidP="00396CFE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  <w:t>1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、票据退回申请：</w:t>
      </w:r>
    </w:p>
    <w:p w:rsidR="0071052A" w:rsidRPr="002E4CB3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横向项目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/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纵向项目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→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开票管理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→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票据退回和遗失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→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票据退回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。</w:t>
      </w:r>
    </w:p>
    <w:p w:rsidR="0071052A" w:rsidRPr="002E4CB3" w:rsidRDefault="0071052A" w:rsidP="00706CE6">
      <w:pPr>
        <w:tabs>
          <w:tab w:val="left" w:pos="1474"/>
        </w:tabs>
        <w:spacing w:line="417" w:lineRule="auto"/>
        <w:jc w:val="center"/>
        <w:rPr>
          <w:color w:val="000000" w:themeColor="text1"/>
        </w:rPr>
      </w:pPr>
      <w:r w:rsidRPr="002E4CB3">
        <w:rPr>
          <w:noProof/>
          <w:color w:val="000000" w:themeColor="text1"/>
        </w:rPr>
        <w:drawing>
          <wp:inline distT="0" distB="0" distL="114300" distR="114300">
            <wp:extent cx="4372610" cy="1904338"/>
            <wp:effectExtent l="0" t="0" r="0" b="1270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02" cy="191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052A" w:rsidRPr="002E4CB3" w:rsidRDefault="0071052A" w:rsidP="0071052A">
      <w:pPr>
        <w:pStyle w:val="a3"/>
        <w:tabs>
          <w:tab w:val="left" w:pos="1474"/>
        </w:tabs>
        <w:spacing w:line="417" w:lineRule="auto"/>
        <w:ind w:left="758"/>
        <w:jc w:val="left"/>
        <w:rPr>
          <w:color w:val="000000" w:themeColor="text1"/>
        </w:rPr>
      </w:pPr>
      <w:r w:rsidRPr="002E4CB3">
        <w:rPr>
          <w:noProof/>
          <w:color w:val="000000" w:themeColor="text1"/>
        </w:rPr>
        <w:drawing>
          <wp:inline distT="0" distB="0" distL="114300" distR="114300">
            <wp:extent cx="3271299" cy="1928191"/>
            <wp:effectExtent l="0" t="0" r="5715" b="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466" cy="19418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Pr="002E4CB3" w:rsidRDefault="0071052A" w:rsidP="00396CFE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2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、票据退回重开：</w:t>
      </w:r>
    </w:p>
    <w:p w:rsidR="0071052A" w:rsidRPr="002E4CB3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lastRenderedPageBreak/>
        <w:t>横向项目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/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纵向项目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→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开票管理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→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票据退回和遗失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→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票据退回→重开票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。</w:t>
      </w:r>
    </w:p>
    <w:p w:rsidR="0071052A" w:rsidRPr="002E4CB3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若票据退回，</w:t>
      </w:r>
      <w:proofErr w:type="gramStart"/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需重开</w:t>
      </w:r>
      <w:proofErr w:type="gramEnd"/>
      <w:r w:rsidR="00DC2D90"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发票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，将票据退回业务流程完成后，返回至‘开票管理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-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开票申请及重开票’，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找到原票据申请数据，点击</w:t>
      </w:r>
      <w:r w:rsidRPr="002E4CB3">
        <w:rPr>
          <w:rFonts w:ascii="Calibri" w:eastAsia="仿宋" w:hAnsi="Calibri" w:cs="Calibri"/>
          <w:b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>
            <wp:extent cx="257175" cy="209550"/>
            <wp:effectExtent l="0" t="0" r="9525" b="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‘重开票’按钮，填写新的开票信息，直至重开发票即可。</w:t>
      </w:r>
    </w:p>
    <w:p w:rsidR="00706CE6" w:rsidRPr="002E4CB3" w:rsidRDefault="00706CE6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noProof/>
          <w:color w:val="000000" w:themeColor="text1"/>
          <w:kern w:val="0"/>
          <w:sz w:val="28"/>
          <w:szCs w:val="28"/>
        </w:rPr>
        <w:drawing>
          <wp:inline distT="0" distB="0" distL="114300" distR="114300" wp14:anchorId="1ECF5D18" wp14:editId="14331DF7">
            <wp:extent cx="4914265" cy="2009775"/>
            <wp:effectExtent l="0" t="0" r="635" b="952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6CE6" w:rsidRPr="002E4CB3" w:rsidRDefault="00706CE6" w:rsidP="00706CE6">
      <w:pPr>
        <w:widowControl/>
        <w:spacing w:line="312" w:lineRule="auto"/>
        <w:ind w:firstLineChars="200" w:firstLine="562"/>
        <w:jc w:val="left"/>
        <w:rPr>
          <w:rFonts w:ascii="仿宋" w:eastAsia="仿宋" w:hAnsi="仿宋" w:cs="Calibri"/>
          <w:b/>
          <w:color w:val="000000" w:themeColor="text1"/>
          <w:kern w:val="0"/>
          <w:sz w:val="28"/>
          <w:szCs w:val="28"/>
        </w:rPr>
      </w:pPr>
      <w:r w:rsidRPr="002E4CB3">
        <w:rPr>
          <w:rFonts w:ascii="仿宋" w:eastAsia="仿宋" w:hAnsi="仿宋" w:cs="Calibri" w:hint="eastAsia"/>
          <w:b/>
          <w:color w:val="000000" w:themeColor="text1"/>
          <w:kern w:val="0"/>
          <w:sz w:val="28"/>
          <w:szCs w:val="28"/>
        </w:rPr>
        <w:t>四、到款认领并</w:t>
      </w:r>
      <w:r w:rsidRPr="002E4CB3">
        <w:rPr>
          <w:rFonts w:ascii="仿宋" w:eastAsia="仿宋" w:hAnsi="仿宋" w:cs="Calibri"/>
          <w:b/>
          <w:color w:val="000000" w:themeColor="text1"/>
          <w:kern w:val="0"/>
          <w:sz w:val="28"/>
          <w:szCs w:val="28"/>
        </w:rPr>
        <w:t>核销</w:t>
      </w:r>
      <w:r w:rsidRPr="002E4CB3">
        <w:rPr>
          <w:rFonts w:ascii="仿宋" w:eastAsia="仿宋" w:hAnsi="仿宋" w:cs="Calibri" w:hint="eastAsia"/>
          <w:b/>
          <w:color w:val="000000" w:themeColor="text1"/>
          <w:kern w:val="0"/>
          <w:sz w:val="28"/>
          <w:szCs w:val="28"/>
        </w:rPr>
        <w:t>预借票据流程</w:t>
      </w:r>
      <w:r w:rsidRPr="002E4CB3">
        <w:rPr>
          <w:rFonts w:ascii="仿宋" w:eastAsia="仿宋" w:hAnsi="仿宋" w:cs="Calibri"/>
          <w:b/>
          <w:color w:val="000000" w:themeColor="text1"/>
          <w:kern w:val="0"/>
          <w:sz w:val="28"/>
          <w:szCs w:val="28"/>
        </w:rPr>
        <w:t>：</w:t>
      </w:r>
    </w:p>
    <w:p w:rsidR="00706CE6" w:rsidRPr="002E4CB3" w:rsidRDefault="00706CE6" w:rsidP="00706CE6">
      <w:pPr>
        <w:widowControl/>
        <w:spacing w:line="312" w:lineRule="auto"/>
        <w:ind w:firstLineChars="200" w:firstLine="562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  <w:t>线上</w:t>
      </w:r>
      <w:r w:rsidRPr="002E4CB3">
        <w:rPr>
          <w:rFonts w:ascii="Calibri" w:eastAsia="仿宋" w:hAnsi="Calibri" w:cs="Calibri" w:hint="eastAsia"/>
          <w:b/>
          <w:color w:val="000000" w:themeColor="text1"/>
          <w:kern w:val="0"/>
          <w:sz w:val="28"/>
          <w:szCs w:val="28"/>
        </w:rPr>
        <w:t>申请</w:t>
      </w:r>
      <w:r w:rsidRPr="002E4CB3">
        <w:rPr>
          <w:rFonts w:ascii="Calibri" w:eastAsia="仿宋" w:hAnsi="Calibri" w:cs="Calibri"/>
          <w:b/>
          <w:color w:val="000000" w:themeColor="text1"/>
          <w:kern w:val="0"/>
          <w:sz w:val="28"/>
          <w:szCs w:val="28"/>
        </w:rPr>
        <w:t>开具的票据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在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后期到款核销时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先在</w:t>
      </w:r>
      <w:r w:rsidRPr="002E4CB3">
        <w:rPr>
          <w:rFonts w:ascii="仿宋" w:eastAsia="仿宋" w:hAnsi="仿宋" w:cs="宋体" w:hint="eastAsia"/>
          <w:color w:val="000000" w:themeColor="text1"/>
          <w:kern w:val="0"/>
          <w:sz w:val="28"/>
          <w:szCs w:val="28"/>
        </w:rPr>
        <w:t>科研财务管理系统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中进入到款认领申请流程，填写到款认领基本信息，按照正常的到款认领步骤进行操作。</w:t>
      </w:r>
    </w:p>
    <w:p w:rsidR="00706CE6" w:rsidRPr="002E4CB3" w:rsidRDefault="00706CE6" w:rsidP="00706CE6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noProof/>
          <w:color w:val="000000" w:themeColor="text1"/>
        </w:rPr>
        <w:drawing>
          <wp:inline distT="0" distB="0" distL="114300" distR="114300" wp14:anchorId="6360A601" wp14:editId="0DCD4F1B">
            <wp:extent cx="4981492" cy="2162810"/>
            <wp:effectExtent l="0" t="0" r="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342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6CE6" w:rsidRPr="002E4CB3" w:rsidRDefault="00706CE6" w:rsidP="00706CE6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完成认领后</w:t>
      </w:r>
      <w:r w:rsidRPr="002E4CB3"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  <w:t>，点击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“</w:t>
      </w:r>
      <w:r w:rsidR="00285EA0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提交（已开票，本次到款核销历史票据）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”按钮。</w:t>
      </w:r>
    </w:p>
    <w:p w:rsidR="00706CE6" w:rsidRPr="002E4CB3" w:rsidRDefault="00285EA0" w:rsidP="00706CE6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90DDCCA" wp14:editId="012A61CD">
            <wp:extent cx="5001370" cy="2036445"/>
            <wp:effectExtent l="0" t="0" r="889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6836" cy="203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6CE6" w:rsidRPr="002E4CB3" w:rsidRDefault="00706CE6" w:rsidP="00706CE6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 w:themeColor="text1"/>
          <w:kern w:val="0"/>
          <w:sz w:val="28"/>
          <w:szCs w:val="28"/>
        </w:rPr>
      </w:pP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选择该项目待核销票据，</w:t>
      </w:r>
      <w:r w:rsidRPr="00285EA0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填写</w:t>
      </w:r>
      <w:r w:rsidR="00285EA0" w:rsidRPr="00285EA0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此次</w:t>
      </w:r>
      <w:r w:rsidRPr="00285EA0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核销金额</w:t>
      </w:r>
      <w:r w:rsidRPr="002E4CB3">
        <w:rPr>
          <w:rFonts w:ascii="Calibri" w:eastAsia="仿宋" w:hAnsi="Calibri" w:cs="Calibri" w:hint="eastAsia"/>
          <w:color w:val="000000" w:themeColor="text1"/>
          <w:kern w:val="0"/>
          <w:sz w:val="28"/>
          <w:szCs w:val="28"/>
        </w:rPr>
        <w:t>，保存并提交审核。</w:t>
      </w:r>
    </w:p>
    <w:p w:rsidR="00706CE6" w:rsidRPr="002E4CB3" w:rsidRDefault="00706CE6" w:rsidP="002E4CB3">
      <w:pPr>
        <w:tabs>
          <w:tab w:val="left" w:pos="1474"/>
        </w:tabs>
        <w:spacing w:line="417" w:lineRule="auto"/>
        <w:ind w:firstLineChars="200" w:firstLine="420"/>
        <w:jc w:val="left"/>
        <w:rPr>
          <w:color w:val="000000" w:themeColor="text1"/>
        </w:rPr>
      </w:pPr>
      <w:r w:rsidRPr="002E4CB3">
        <w:rPr>
          <w:noProof/>
          <w:color w:val="000000" w:themeColor="text1"/>
        </w:rPr>
        <w:drawing>
          <wp:inline distT="0" distB="0" distL="114300" distR="114300" wp14:anchorId="0CB8250D" wp14:editId="0F722B95">
            <wp:extent cx="4893945" cy="1876508"/>
            <wp:effectExtent l="0" t="0" r="1905" b="952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307" cy="18877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Pr="002701C8" w:rsidRDefault="002E4CB3" w:rsidP="002701C8">
      <w:pPr>
        <w:widowControl/>
        <w:spacing w:line="312" w:lineRule="auto"/>
        <w:ind w:firstLineChars="200" w:firstLine="562"/>
        <w:jc w:val="left"/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</w:pPr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注意：</w:t>
      </w:r>
      <w:r w:rsidRPr="002701C8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原线下开具的</w:t>
      </w:r>
      <w:proofErr w:type="gramStart"/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预借票请</w:t>
      </w:r>
      <w:r w:rsidRPr="002701C8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在</w:t>
      </w:r>
      <w:proofErr w:type="gramEnd"/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到款认领时</w:t>
      </w:r>
      <w:r w:rsidRPr="002701C8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备注栏填写原开票金额和票据号</w:t>
      </w:r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（包括线下开具的中央票以及</w:t>
      </w:r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2</w:t>
      </w:r>
      <w:r w:rsidRPr="002701C8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018</w:t>
      </w:r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年</w:t>
      </w:r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1</w:t>
      </w:r>
      <w:r w:rsidRPr="002701C8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1</w:t>
      </w:r>
      <w:r w:rsidRPr="002701C8">
        <w:rPr>
          <w:rFonts w:ascii="Calibri" w:eastAsia="仿宋" w:hAnsi="Calibri" w:cs="Calibri" w:hint="eastAsia"/>
          <w:b/>
          <w:color w:val="FF0000"/>
          <w:kern w:val="0"/>
          <w:sz w:val="28"/>
          <w:szCs w:val="28"/>
        </w:rPr>
        <w:t>月以前开具的增值税发票），然后选择到款认领未开票（此次不开后续开）</w:t>
      </w:r>
      <w:r w:rsidRPr="002701C8">
        <w:rPr>
          <w:rFonts w:ascii="Calibri" w:eastAsia="仿宋" w:hAnsi="Calibri" w:cs="Calibri"/>
          <w:b/>
          <w:color w:val="FF0000"/>
          <w:kern w:val="0"/>
          <w:sz w:val="28"/>
          <w:szCs w:val="28"/>
        </w:rPr>
        <w:t>。</w:t>
      </w:r>
    </w:p>
    <w:sectPr w:rsidR="008A0520" w:rsidRPr="002701C8" w:rsidSect="000D3D0A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4D9" w:rsidRDefault="000434D9" w:rsidP="009A2B52">
      <w:r>
        <w:separator/>
      </w:r>
    </w:p>
  </w:endnote>
  <w:endnote w:type="continuationSeparator" w:id="0">
    <w:p w:rsidR="000434D9" w:rsidRDefault="000434D9" w:rsidP="009A2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altName w:val="Arial Unicode MS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4D9" w:rsidRDefault="000434D9" w:rsidP="009A2B52">
      <w:r>
        <w:separator/>
      </w:r>
    </w:p>
  </w:footnote>
  <w:footnote w:type="continuationSeparator" w:id="0">
    <w:p w:rsidR="000434D9" w:rsidRDefault="000434D9" w:rsidP="009A2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B0116B"/>
    <w:multiLevelType w:val="singleLevel"/>
    <w:tmpl w:val="82B0116B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D6FC5833"/>
    <w:multiLevelType w:val="singleLevel"/>
    <w:tmpl w:val="D6FC5833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FDC2F774"/>
    <w:multiLevelType w:val="singleLevel"/>
    <w:tmpl w:val="FDC2F774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decimal"/>
      <w:lvlText w:val="（%1）"/>
      <w:lvlJc w:val="left"/>
      <w:pPr>
        <w:ind w:left="197" w:hanging="705"/>
      </w:pPr>
      <w:rPr>
        <w:rFonts w:ascii="宋体" w:eastAsia="宋体" w:hAnsi="宋体" w:cs="宋体" w:hint="default"/>
        <w:spacing w:val="-10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098" w:hanging="70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97" w:hanging="70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95" w:hanging="70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94" w:hanging="70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93" w:hanging="70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91" w:hanging="70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90" w:hanging="70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89" w:hanging="705"/>
      </w:pPr>
      <w:rPr>
        <w:rFonts w:hint="default"/>
        <w:lang w:val="zh-CN" w:eastAsia="zh-CN" w:bidi="zh-CN"/>
      </w:rPr>
    </w:lvl>
  </w:abstractNum>
  <w:abstractNum w:abstractNumId="4" w15:restartNumberingAfterBreak="0">
    <w:nsid w:val="11115F3D"/>
    <w:multiLevelType w:val="singleLevel"/>
    <w:tmpl w:val="11115F3D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2982134B"/>
    <w:multiLevelType w:val="hybridMultilevel"/>
    <w:tmpl w:val="54A6BCC6"/>
    <w:lvl w:ilvl="0" w:tplc="49E2B3CE">
      <w:start w:val="1"/>
      <w:numFmt w:val="decimal"/>
      <w:lvlText w:val="%1、"/>
      <w:lvlJc w:val="left"/>
      <w:pPr>
        <w:ind w:left="8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20" w:hanging="420"/>
      </w:pPr>
    </w:lvl>
    <w:lvl w:ilvl="2" w:tplc="0409001B" w:tentative="1">
      <w:start w:val="1"/>
      <w:numFmt w:val="lowerRoman"/>
      <w:lvlText w:val="%3."/>
      <w:lvlJc w:val="right"/>
      <w:pPr>
        <w:ind w:left="1340" w:hanging="420"/>
      </w:pPr>
    </w:lvl>
    <w:lvl w:ilvl="3" w:tplc="0409000F" w:tentative="1">
      <w:start w:val="1"/>
      <w:numFmt w:val="decimal"/>
      <w:lvlText w:val="%4."/>
      <w:lvlJc w:val="left"/>
      <w:pPr>
        <w:ind w:left="1760" w:hanging="420"/>
      </w:pPr>
    </w:lvl>
    <w:lvl w:ilvl="4" w:tplc="04090019" w:tentative="1">
      <w:start w:val="1"/>
      <w:numFmt w:val="lowerLetter"/>
      <w:lvlText w:val="%5)"/>
      <w:lvlJc w:val="left"/>
      <w:pPr>
        <w:ind w:left="2180" w:hanging="420"/>
      </w:pPr>
    </w:lvl>
    <w:lvl w:ilvl="5" w:tplc="0409001B" w:tentative="1">
      <w:start w:val="1"/>
      <w:numFmt w:val="lowerRoman"/>
      <w:lvlText w:val="%6."/>
      <w:lvlJc w:val="right"/>
      <w:pPr>
        <w:ind w:left="2600" w:hanging="420"/>
      </w:pPr>
    </w:lvl>
    <w:lvl w:ilvl="6" w:tplc="0409000F" w:tentative="1">
      <w:start w:val="1"/>
      <w:numFmt w:val="decimal"/>
      <w:lvlText w:val="%7."/>
      <w:lvlJc w:val="left"/>
      <w:pPr>
        <w:ind w:left="3020" w:hanging="420"/>
      </w:pPr>
    </w:lvl>
    <w:lvl w:ilvl="7" w:tplc="04090019" w:tentative="1">
      <w:start w:val="1"/>
      <w:numFmt w:val="lowerLetter"/>
      <w:lvlText w:val="%8)"/>
      <w:lvlJc w:val="left"/>
      <w:pPr>
        <w:ind w:left="3440" w:hanging="420"/>
      </w:pPr>
    </w:lvl>
    <w:lvl w:ilvl="8" w:tplc="0409001B" w:tentative="1">
      <w:start w:val="1"/>
      <w:numFmt w:val="lowerRoman"/>
      <w:lvlText w:val="%9."/>
      <w:lvlJc w:val="right"/>
      <w:pPr>
        <w:ind w:left="3860" w:hanging="420"/>
      </w:pPr>
    </w:lvl>
  </w:abstractNum>
  <w:abstractNum w:abstractNumId="6" w15:restartNumberingAfterBreak="0">
    <w:nsid w:val="53FC28DC"/>
    <w:multiLevelType w:val="hybridMultilevel"/>
    <w:tmpl w:val="7B62D7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5537952"/>
    <w:multiLevelType w:val="singleLevel"/>
    <w:tmpl w:val="55537952"/>
    <w:lvl w:ilvl="0">
      <w:start w:val="2"/>
      <w:numFmt w:val="decimal"/>
      <w:suff w:val="nothing"/>
      <w:lvlText w:val="（%1）"/>
      <w:lvlJc w:val="left"/>
    </w:lvl>
  </w:abstractNum>
  <w:abstractNum w:abstractNumId="8" w15:restartNumberingAfterBreak="0">
    <w:nsid w:val="647B1531"/>
    <w:multiLevelType w:val="hybridMultilevel"/>
    <w:tmpl w:val="2A36D89A"/>
    <w:lvl w:ilvl="0" w:tplc="54CEFD5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A974343"/>
    <w:multiLevelType w:val="hybridMultilevel"/>
    <w:tmpl w:val="2354BCD4"/>
    <w:lvl w:ilvl="0" w:tplc="EE8C2F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C7E"/>
    <w:rsid w:val="00000E59"/>
    <w:rsid w:val="00026380"/>
    <w:rsid w:val="000434D9"/>
    <w:rsid w:val="00054E33"/>
    <w:rsid w:val="00095D4C"/>
    <w:rsid w:val="000A6CDF"/>
    <w:rsid w:val="000E73AC"/>
    <w:rsid w:val="00161A0F"/>
    <w:rsid w:val="00184E9D"/>
    <w:rsid w:val="00225439"/>
    <w:rsid w:val="002701C8"/>
    <w:rsid w:val="0028546E"/>
    <w:rsid w:val="00285EA0"/>
    <w:rsid w:val="002A7D65"/>
    <w:rsid w:val="002D0993"/>
    <w:rsid w:val="002E4CB3"/>
    <w:rsid w:val="0030527E"/>
    <w:rsid w:val="003278F9"/>
    <w:rsid w:val="0034224F"/>
    <w:rsid w:val="003958D5"/>
    <w:rsid w:val="00396CFE"/>
    <w:rsid w:val="003B1C66"/>
    <w:rsid w:val="003F1CEC"/>
    <w:rsid w:val="00406166"/>
    <w:rsid w:val="00467F55"/>
    <w:rsid w:val="00475B72"/>
    <w:rsid w:val="004A6A0E"/>
    <w:rsid w:val="004C47DD"/>
    <w:rsid w:val="004E2F2D"/>
    <w:rsid w:val="00597FD7"/>
    <w:rsid w:val="005A2E4E"/>
    <w:rsid w:val="005E1745"/>
    <w:rsid w:val="005F02C8"/>
    <w:rsid w:val="00624AF2"/>
    <w:rsid w:val="00696C52"/>
    <w:rsid w:val="006A0790"/>
    <w:rsid w:val="00703B1C"/>
    <w:rsid w:val="00706CE6"/>
    <w:rsid w:val="0071052A"/>
    <w:rsid w:val="007642AD"/>
    <w:rsid w:val="00784B8A"/>
    <w:rsid w:val="007E7836"/>
    <w:rsid w:val="00876C78"/>
    <w:rsid w:val="008936CD"/>
    <w:rsid w:val="008A0520"/>
    <w:rsid w:val="008A6B51"/>
    <w:rsid w:val="008B6F88"/>
    <w:rsid w:val="008E10AD"/>
    <w:rsid w:val="008E2020"/>
    <w:rsid w:val="009209D2"/>
    <w:rsid w:val="0092216B"/>
    <w:rsid w:val="009A2B52"/>
    <w:rsid w:val="00A6559E"/>
    <w:rsid w:val="00AA686B"/>
    <w:rsid w:val="00AC296E"/>
    <w:rsid w:val="00AC4926"/>
    <w:rsid w:val="00AD4F2B"/>
    <w:rsid w:val="00BA4E6F"/>
    <w:rsid w:val="00BF1900"/>
    <w:rsid w:val="00C111D5"/>
    <w:rsid w:val="00C76C7E"/>
    <w:rsid w:val="00D01264"/>
    <w:rsid w:val="00D06D34"/>
    <w:rsid w:val="00D14195"/>
    <w:rsid w:val="00D9704D"/>
    <w:rsid w:val="00D97B75"/>
    <w:rsid w:val="00DC2D90"/>
    <w:rsid w:val="00E503B4"/>
    <w:rsid w:val="00EB2747"/>
    <w:rsid w:val="00F57990"/>
    <w:rsid w:val="00FB7207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6417E"/>
  <w15:docId w15:val="{8D0CD2C9-86EE-4F41-B0A8-9B7D7380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6C7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1"/>
    <w:qFormat/>
    <w:rsid w:val="0071052A"/>
    <w:pPr>
      <w:ind w:left="118"/>
      <w:outlineLvl w:val="1"/>
    </w:pPr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C7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A2B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A2B5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A2B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A2B52"/>
    <w:rPr>
      <w:sz w:val="18"/>
      <w:szCs w:val="18"/>
    </w:rPr>
  </w:style>
  <w:style w:type="paragraph" w:styleId="a8">
    <w:name w:val="Body Text"/>
    <w:basedOn w:val="a"/>
    <w:link w:val="a9"/>
    <w:uiPriority w:val="1"/>
    <w:qFormat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20">
    <w:name w:val="标题 2 字符"/>
    <w:basedOn w:val="a0"/>
    <w:link w:val="2"/>
    <w:uiPriority w:val="1"/>
    <w:rsid w:val="0071052A"/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styleId="aa">
    <w:name w:val="Hyperlink"/>
    <w:basedOn w:val="a0"/>
    <w:qFormat/>
    <w:rsid w:val="00225439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936CD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8936CD"/>
    <w:rPr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2E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0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cc.uestc.edu.cn/a/fuwuzhinan/yewuliucheng/huijihesuanke/2018/0518/1235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192.168.0.112/WFManager/login.js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329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yxy</dc:creator>
  <cp:keywords/>
  <dc:description/>
  <cp:lastModifiedBy>yxy</cp:lastModifiedBy>
  <cp:revision>7</cp:revision>
  <dcterms:created xsi:type="dcterms:W3CDTF">2020-04-28T03:54:00Z</dcterms:created>
  <dcterms:modified xsi:type="dcterms:W3CDTF">2020-04-29T03:20:00Z</dcterms:modified>
</cp:coreProperties>
</file>