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rPr>
          <w:rFonts w:ascii="宋体" w:eastAsia="宋体" w:cs="宋体"/>
          <w:kern w:val="0"/>
          <w:sz w:val="24"/>
          <w:szCs w:val="24"/>
        </w:rPr>
      </w:pPr>
      <w:r>
        <w:rPr>
          <w:rFonts w:hint="eastAsia" w:ascii="宋体" w:eastAsia="宋体" w:cs="宋体"/>
          <w:kern w:val="0"/>
          <w:sz w:val="24"/>
          <w:szCs w:val="24"/>
        </w:rPr>
        <w:t>附件</w:t>
      </w:r>
      <w:r>
        <w:rPr>
          <w:rFonts w:hint="eastAsia" w:ascii="宋体" w:cs="宋体"/>
          <w:kern w:val="0"/>
          <w:sz w:val="24"/>
          <w:szCs w:val="24"/>
          <w:lang w:val="en-US" w:eastAsia="zh-CN"/>
        </w:rPr>
        <w:t>5</w:t>
      </w:r>
      <w:r>
        <w:rPr>
          <w:rFonts w:hint="eastAsia" w:ascii="宋体" w:eastAsia="宋体" w:cs="宋体"/>
          <w:kern w:val="0"/>
          <w:sz w:val="24"/>
          <w:szCs w:val="24"/>
        </w:rPr>
        <w:t>：</w:t>
      </w:r>
    </w:p>
    <w:p>
      <w:pPr>
        <w:autoSpaceDE w:val="0"/>
        <w:autoSpaceDN w:val="0"/>
        <w:adjustRightInd w:val="0"/>
        <w:spacing w:beforeLines="50" w:afterLines="50"/>
        <w:jc w:val="center"/>
        <w:rPr>
          <w:rFonts w:ascii="黑体" w:eastAsia="黑体" w:cs="宋体"/>
          <w:kern w:val="0"/>
          <w:sz w:val="32"/>
          <w:szCs w:val="32"/>
        </w:rPr>
      </w:pPr>
      <w:r>
        <w:rPr>
          <w:rFonts w:hint="eastAsia" w:ascii="黑体" w:eastAsia="黑体" w:cs="宋体"/>
          <w:kern w:val="0"/>
          <w:sz w:val="32"/>
          <w:szCs w:val="32"/>
        </w:rPr>
        <w:t>项目评审参考要求</w:t>
      </w:r>
    </w:p>
    <w:p>
      <w:pPr>
        <w:autoSpaceDE w:val="0"/>
        <w:autoSpaceDN w:val="0"/>
        <w:adjustRightInd w:val="0"/>
        <w:ind w:firstLine="602" w:firstLineChars="200"/>
        <w:jc w:val="left"/>
        <w:rPr>
          <w:rFonts w:ascii="仿宋_GB2312" w:eastAsia="仿宋_GB2312" w:cs="仿宋_GB2312"/>
          <w:b/>
          <w:kern w:val="0"/>
          <w:sz w:val="30"/>
          <w:szCs w:val="30"/>
        </w:rPr>
      </w:pPr>
      <w:r>
        <w:rPr>
          <w:rFonts w:hint="eastAsia" w:ascii="仿宋_GB2312" w:eastAsia="仿宋_GB2312" w:cs="仿宋_GB2312"/>
          <w:b/>
          <w:kern w:val="0"/>
          <w:sz w:val="30"/>
          <w:szCs w:val="30"/>
        </w:rPr>
        <w:t>一、总体原则</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中央高校改善基本办学条件专项（以下简称专项资金）支持范围包括：</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1.</w:t>
      </w:r>
      <w:r>
        <w:rPr>
          <w:rFonts w:hint="eastAsia" w:ascii="仿宋_GB2312" w:eastAsia="仿宋_GB2312" w:cs="仿宋_GB2312"/>
          <w:kern w:val="0"/>
          <w:sz w:val="30"/>
          <w:szCs w:val="30"/>
        </w:rPr>
        <w:t>校内开展教学、科研、社会服务、文化传承等工作的房屋建筑物进行必要维修、加固和改造。</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2.</w:t>
      </w:r>
      <w:r>
        <w:rPr>
          <w:rFonts w:hint="eastAsia" w:ascii="仿宋_GB2312" w:eastAsia="仿宋_GB2312" w:cs="仿宋_GB2312"/>
          <w:kern w:val="0"/>
          <w:sz w:val="30"/>
          <w:szCs w:val="30"/>
        </w:rPr>
        <w:t>校内教学、实验、实习实践、校园公共服务体系建设所必需的仪器设备、文献资料（含电子图书及数据库）等购置。</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3.</w:t>
      </w:r>
      <w:r>
        <w:rPr>
          <w:rFonts w:hint="eastAsia" w:ascii="仿宋_GB2312" w:eastAsia="仿宋_GB2312" w:cs="仿宋_GB2312"/>
          <w:kern w:val="0"/>
          <w:sz w:val="30"/>
          <w:szCs w:val="30"/>
        </w:rPr>
        <w:t>校内保障师生学习、工作、生活、安全等需要的水、电、气、暖、道路、网络、照明、节能、消防、安防等基础设施维修改造。</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专项资金不得用于：</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1.</w:t>
      </w:r>
      <w:r>
        <w:rPr>
          <w:rFonts w:hint="eastAsia" w:ascii="仿宋_GB2312" w:eastAsia="仿宋_GB2312" w:cs="仿宋_GB2312"/>
          <w:kern w:val="0"/>
          <w:sz w:val="30"/>
          <w:szCs w:val="30"/>
        </w:rPr>
        <w:t>新建基本建设项目（已竣工新建筑物装修、装饰、设施配套等除外）。</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2.</w:t>
      </w:r>
      <w:r>
        <w:rPr>
          <w:rFonts w:hint="eastAsia" w:ascii="仿宋_GB2312" w:eastAsia="仿宋_GB2312" w:cs="仿宋_GB2312"/>
          <w:kern w:val="0"/>
          <w:sz w:val="30"/>
          <w:szCs w:val="30"/>
        </w:rPr>
        <w:t>产权不属高校的、长期对外出租的或校办企业的房屋、基础设施等维修改造和仪器设备购置项目。</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3.</w:t>
      </w:r>
      <w:r>
        <w:rPr>
          <w:rFonts w:hint="eastAsia" w:ascii="仿宋_GB2312" w:eastAsia="仿宋_GB2312" w:cs="仿宋_GB2312"/>
          <w:kern w:val="0"/>
          <w:sz w:val="30"/>
          <w:szCs w:val="30"/>
        </w:rPr>
        <w:t>高校家属楼，非学校产权的教师公寓、教师宿舍、周转房等维修、加固和改造。</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4.</w:t>
      </w:r>
      <w:r>
        <w:rPr>
          <w:rFonts w:hint="eastAsia" w:ascii="仿宋_GB2312" w:eastAsia="仿宋_GB2312" w:cs="仿宋_GB2312"/>
          <w:kern w:val="0"/>
          <w:sz w:val="30"/>
          <w:szCs w:val="30"/>
        </w:rPr>
        <w:t>购置公务用车。</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5.</w:t>
      </w:r>
      <w:r>
        <w:rPr>
          <w:rFonts w:hint="eastAsia" w:ascii="仿宋_GB2312" w:eastAsia="仿宋_GB2312" w:cs="仿宋_GB2312"/>
          <w:kern w:val="0"/>
          <w:sz w:val="30"/>
          <w:szCs w:val="30"/>
        </w:rPr>
        <w:t>超标准、豪华建设项目。</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6.</w:t>
      </w:r>
      <w:r>
        <w:rPr>
          <w:rFonts w:hint="eastAsia" w:ascii="仿宋_GB2312" w:eastAsia="仿宋_GB2312" w:cs="仿宋_GB2312"/>
          <w:kern w:val="0"/>
          <w:sz w:val="30"/>
          <w:szCs w:val="30"/>
        </w:rPr>
        <w:t>低水平、重复建设项目。</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7.</w:t>
      </w:r>
      <w:r>
        <w:rPr>
          <w:rFonts w:hint="eastAsia" w:ascii="仿宋_GB2312" w:eastAsia="仿宋_GB2312" w:cs="仿宋_GB2312"/>
          <w:kern w:val="0"/>
          <w:sz w:val="30"/>
          <w:szCs w:val="30"/>
        </w:rPr>
        <w:t>支付合同尾款、偿还贷款。</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8.</w:t>
      </w:r>
      <w:r>
        <w:rPr>
          <w:rFonts w:hint="eastAsia" w:ascii="仿宋_GB2312" w:eastAsia="仿宋_GB2312" w:cs="仿宋_GB2312"/>
          <w:kern w:val="0"/>
          <w:sz w:val="30"/>
          <w:szCs w:val="30"/>
        </w:rPr>
        <w:t>物业费、设施设备运行维护费等应由日常公用经费支出的项目。</w:t>
      </w:r>
    </w:p>
    <w:p>
      <w:pPr>
        <w:autoSpaceDE w:val="0"/>
        <w:autoSpaceDN w:val="0"/>
        <w:adjustRightInd w:val="0"/>
        <w:ind w:firstLine="602" w:firstLineChars="200"/>
        <w:jc w:val="left"/>
        <w:rPr>
          <w:rFonts w:ascii="仿宋_GB2312" w:eastAsia="仿宋_GB2312" w:cs="仿宋_GB2312"/>
          <w:b/>
          <w:kern w:val="0"/>
          <w:sz w:val="30"/>
          <w:szCs w:val="30"/>
        </w:rPr>
      </w:pPr>
      <w:r>
        <w:rPr>
          <w:rFonts w:hint="eastAsia" w:ascii="仿宋_GB2312" w:eastAsia="仿宋_GB2312" w:cs="仿宋_GB2312"/>
          <w:b/>
          <w:kern w:val="0"/>
          <w:sz w:val="30"/>
          <w:szCs w:val="30"/>
        </w:rPr>
        <w:t>二、具体要求</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专项资金优先重点支持与师生学习、工作、生活直接相关的基础性、保障性项目。具体要求如下：</w:t>
      </w:r>
    </w:p>
    <w:p>
      <w:pPr>
        <w:autoSpaceDE w:val="0"/>
        <w:autoSpaceDN w:val="0"/>
        <w:adjustRightInd w:val="0"/>
        <w:ind w:firstLine="600" w:firstLineChars="200"/>
        <w:jc w:val="left"/>
        <w:rPr>
          <w:rFonts w:ascii="仿宋_GB2312" w:eastAsia="仿宋_GB2312" w:cs="仿宋_GB2312"/>
          <w:b/>
          <w:kern w:val="0"/>
          <w:sz w:val="30"/>
          <w:szCs w:val="30"/>
        </w:rPr>
      </w:pPr>
      <w:r>
        <w:rPr>
          <w:rFonts w:ascii="仿宋_GB2312" w:eastAsia="仿宋_GB2312" w:cs="仿宋_GB2312"/>
          <w:kern w:val="0"/>
          <w:sz w:val="30"/>
          <w:szCs w:val="30"/>
        </w:rPr>
        <w:t>1.</w:t>
      </w:r>
      <w:r>
        <w:rPr>
          <w:rFonts w:hint="eastAsia" w:ascii="仿宋_GB2312" w:eastAsia="仿宋_GB2312" w:cs="仿宋_GB2312"/>
          <w:kern w:val="0"/>
          <w:sz w:val="30"/>
          <w:szCs w:val="30"/>
        </w:rPr>
        <w:t>房屋修缮类项目</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1</w:t>
      </w:r>
      <w:r>
        <w:rPr>
          <w:rFonts w:hint="eastAsia" w:ascii="仿宋_GB2312" w:eastAsia="仿宋_GB2312" w:cs="仿宋_GB2312"/>
          <w:kern w:val="0"/>
          <w:sz w:val="30"/>
          <w:szCs w:val="30"/>
        </w:rPr>
        <w:t>）修缮对象</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包括：存在安全隐患的教室、学生宿舍、图书馆、食堂、体育馆、礼堂、学生艺术场馆等房屋，以及标志性建筑、文物保护建筑、古旧建筑。</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申报</w:t>
      </w:r>
      <w:r>
        <w:rPr>
          <w:rFonts w:hint="eastAsia" w:ascii="仿宋_GB2312" w:eastAsia="仿宋_GB2312" w:cs="仿宋_GB2312"/>
          <w:kern w:val="0"/>
          <w:sz w:val="30"/>
          <w:szCs w:val="30"/>
        </w:rPr>
        <w:t>材料应</w:t>
      </w:r>
      <w:r>
        <w:rPr>
          <w:rFonts w:ascii="仿宋_GB2312" w:eastAsia="仿宋_GB2312" w:cs="仿宋_GB2312"/>
          <w:kern w:val="0"/>
          <w:sz w:val="30"/>
          <w:szCs w:val="30"/>
        </w:rPr>
        <w:t>包括：原有建筑物建成年代、建筑面积、结构形式，层高、层数，目前使用状况，维修（加固）理由、修缮内容、面积（改扩建项目还应说明改扩建面积占原面积百分比）、装修材料及标准、资金预算明细、工程实施条件、工程进度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如房屋建成时间短但已存在安全隐患的，或是确有必要改变和完善房屋使用功能的应予以支持，但需在评审报告中详细说明相关情况。危房修缮类</w:t>
      </w:r>
      <w:r>
        <w:rPr>
          <w:rFonts w:ascii="仿宋_GB2312" w:eastAsia="仿宋_GB2312" w:cs="仿宋_GB2312"/>
          <w:kern w:val="0"/>
          <w:sz w:val="30"/>
          <w:szCs w:val="30"/>
        </w:rPr>
        <w:t>项目</w:t>
      </w:r>
      <w:r>
        <w:rPr>
          <w:rFonts w:hint="eastAsia" w:ascii="仿宋_GB2312" w:eastAsia="仿宋_GB2312" w:cs="仿宋_GB2312"/>
          <w:kern w:val="0"/>
          <w:sz w:val="30"/>
          <w:szCs w:val="30"/>
        </w:rPr>
        <w:t>，应提供危房鉴定报告。文物保护建筑修缮类</w:t>
      </w:r>
      <w:r>
        <w:rPr>
          <w:rFonts w:ascii="仿宋_GB2312" w:eastAsia="仿宋_GB2312" w:cs="仿宋_GB2312"/>
          <w:kern w:val="0"/>
          <w:sz w:val="30"/>
          <w:szCs w:val="30"/>
        </w:rPr>
        <w:t>项目</w:t>
      </w:r>
      <w:r>
        <w:rPr>
          <w:rFonts w:hint="eastAsia" w:ascii="仿宋_GB2312" w:eastAsia="仿宋_GB2312" w:cs="仿宋_GB2312"/>
          <w:kern w:val="0"/>
          <w:sz w:val="30"/>
          <w:szCs w:val="30"/>
        </w:rPr>
        <w:t>，应提供政府相关批文。</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改扩建项目扩建面积超过原</w:t>
      </w:r>
      <w:bookmarkStart w:id="0" w:name="_GoBack"/>
      <w:bookmarkEnd w:id="0"/>
      <w:r>
        <w:rPr>
          <w:rFonts w:hint="eastAsia" w:ascii="仿宋_GB2312" w:eastAsia="仿宋_GB2312" w:cs="仿宋_GB2312"/>
          <w:kern w:val="0"/>
          <w:sz w:val="30"/>
          <w:szCs w:val="30"/>
        </w:rPr>
        <w:t>建筑面积</w:t>
      </w:r>
      <w:r>
        <w:rPr>
          <w:rFonts w:ascii="仿宋_GB2312" w:eastAsia="仿宋_GB2312" w:cs="仿宋_GB2312"/>
          <w:kern w:val="0"/>
          <w:sz w:val="30"/>
          <w:szCs w:val="30"/>
        </w:rPr>
        <w:t>30%</w:t>
      </w:r>
      <w:r>
        <w:rPr>
          <w:rFonts w:hint="eastAsia" w:ascii="仿宋_GB2312" w:eastAsia="仿宋_GB2312" w:cs="仿宋_GB2312"/>
          <w:kern w:val="0"/>
          <w:sz w:val="30"/>
          <w:szCs w:val="30"/>
        </w:rPr>
        <w:t>的原则上不予支持。学生体检中心、校内小型超市、理发店、餐馆等长期对外出租的经营性房屋修缮不予支持。</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2</w:t>
      </w:r>
      <w:r>
        <w:rPr>
          <w:rFonts w:hint="eastAsia" w:ascii="仿宋_GB2312" w:eastAsia="仿宋_GB2312" w:cs="仿宋_GB2312"/>
          <w:kern w:val="0"/>
          <w:sz w:val="30"/>
          <w:szCs w:val="30"/>
        </w:rPr>
        <w:t>）修缮内容</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包括：屋面修缮、室内外装修、节能改造、电气设施修缮、给排水修缮、暖通修缮，以及旧电梯更新、旧建筑物加装外挂电梯等。未到报废年限且可通过维修继续使用的电梯不予更新。为避免项目碎片化，单独申报建筑物墙面清洁、粉刷等明显属于日常维护性的项目原则上不予支持，但整体性修缮项目中所包含的墙面清洁、粉刷等可予以支持。</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3</w:t>
      </w:r>
      <w:r>
        <w:rPr>
          <w:rFonts w:hint="eastAsia" w:ascii="仿宋_GB2312" w:eastAsia="仿宋_GB2312" w:cs="仿宋_GB2312"/>
          <w:kern w:val="0"/>
          <w:sz w:val="30"/>
          <w:szCs w:val="30"/>
        </w:rPr>
        <w:t>）修缮标准</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遵循安全可靠、美观实用、经济合理、勤俭节约原则，鼓励节能环保技术、产品、材料、工艺应用和房屋旧材料重新利用。修缮标准按照当地工程预算定额及市场价格信息确定，全面、整体性的修缮改造，单方造价原则上不高于</w:t>
      </w:r>
      <w:r>
        <w:rPr>
          <w:rFonts w:ascii="仿宋_GB2312" w:eastAsia="仿宋_GB2312" w:cs="仿宋_GB2312"/>
          <w:kern w:val="0"/>
          <w:sz w:val="30"/>
          <w:szCs w:val="30"/>
        </w:rPr>
        <w:t xml:space="preserve">2000 </w:t>
      </w:r>
      <w:r>
        <w:rPr>
          <w:rFonts w:hint="eastAsia" w:ascii="仿宋_GB2312" w:eastAsia="仿宋_GB2312" w:cs="仿宋_GB2312"/>
          <w:kern w:val="0"/>
          <w:sz w:val="30"/>
          <w:szCs w:val="30"/>
        </w:rPr>
        <w:t>元</w:t>
      </w:r>
      <w:r>
        <w:rPr>
          <w:rFonts w:ascii="仿宋_GB2312" w:eastAsia="仿宋_GB2312" w:cs="仿宋_GB2312"/>
          <w:kern w:val="0"/>
          <w:sz w:val="30"/>
          <w:szCs w:val="30"/>
        </w:rPr>
        <w:t>/</w:t>
      </w:r>
      <w:r>
        <w:rPr>
          <w:rFonts w:hint="eastAsia" w:ascii="仿宋_GB2312" w:eastAsia="仿宋_GB2312" w:cs="仿宋_GB2312"/>
          <w:kern w:val="0"/>
          <w:sz w:val="30"/>
          <w:szCs w:val="30"/>
        </w:rPr>
        <w:t>平方米。文物保护建筑和古旧建筑修缮项目应依据当地古建修缮定额确定修缮标准。对于修缮标准过高，超出正常合理范围的项目，在评审中，应以保障房屋安全、延长房屋使用年限、满足使用功能为原则核定项目预算。</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4</w:t>
      </w:r>
      <w:r>
        <w:rPr>
          <w:rFonts w:hint="eastAsia" w:ascii="仿宋_GB2312" w:eastAsia="仿宋_GB2312" w:cs="仿宋_GB2312"/>
          <w:kern w:val="0"/>
          <w:sz w:val="30"/>
          <w:szCs w:val="30"/>
        </w:rPr>
        <w:t>）预算开支范围</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可列支原材料费、辅助材料费、水电动力费、机械费、人工费、设备购置费、设计费、监理费和其他费用（包括招标代理服务费、造价咨询费）。专家应根据项目实际修缮内容判断是否需要重新设计。确需重新设计的，方可列支设计费、监理费，且应按行业主管部门规定确定取费比例。设计费应按国家发改委、建设部颁布的《工程勘察设计收费管理规定》（计价格〔</w:t>
      </w:r>
      <w:r>
        <w:rPr>
          <w:rFonts w:ascii="仿宋_GB2312" w:eastAsia="仿宋_GB2312" w:cs="仿宋_GB2312"/>
          <w:kern w:val="0"/>
          <w:sz w:val="30"/>
          <w:szCs w:val="30"/>
        </w:rPr>
        <w:t>2002</w:t>
      </w:r>
      <w:r>
        <w:rPr>
          <w:rFonts w:hint="eastAsia" w:ascii="仿宋_GB2312" w:eastAsia="仿宋_GB2312" w:cs="仿宋_GB2312"/>
          <w:kern w:val="0"/>
          <w:sz w:val="30"/>
          <w:szCs w:val="30"/>
        </w:rPr>
        <w:t>〕</w:t>
      </w:r>
      <w:r>
        <w:rPr>
          <w:rFonts w:ascii="仿宋_GB2312" w:eastAsia="仿宋_GB2312" w:cs="仿宋_GB2312"/>
          <w:kern w:val="0"/>
          <w:sz w:val="30"/>
          <w:szCs w:val="30"/>
        </w:rPr>
        <w:t xml:space="preserve">10 </w:t>
      </w:r>
      <w:r>
        <w:rPr>
          <w:rFonts w:hint="eastAsia" w:ascii="仿宋_GB2312" w:eastAsia="仿宋_GB2312" w:cs="仿宋_GB2312"/>
          <w:kern w:val="0"/>
          <w:sz w:val="30"/>
          <w:szCs w:val="30"/>
        </w:rPr>
        <w:t>号）确定取费比例。监理费应按国家发改委、建设部颁布的《建设工程监理与相关服务收费管理规定》（发改价格〔</w:t>
      </w:r>
      <w:r>
        <w:rPr>
          <w:rFonts w:ascii="仿宋_GB2312" w:eastAsia="仿宋_GB2312" w:cs="仿宋_GB2312"/>
          <w:kern w:val="0"/>
          <w:sz w:val="30"/>
          <w:szCs w:val="30"/>
        </w:rPr>
        <w:t>2007</w:t>
      </w:r>
      <w:r>
        <w:rPr>
          <w:rFonts w:hint="eastAsia" w:ascii="仿宋_GB2312" w:eastAsia="仿宋_GB2312" w:cs="仿宋_GB2312"/>
          <w:kern w:val="0"/>
          <w:sz w:val="30"/>
          <w:szCs w:val="30"/>
        </w:rPr>
        <w:t>〕</w:t>
      </w:r>
      <w:r>
        <w:rPr>
          <w:rFonts w:ascii="仿宋_GB2312" w:eastAsia="仿宋_GB2312" w:cs="仿宋_GB2312"/>
          <w:kern w:val="0"/>
          <w:sz w:val="30"/>
          <w:szCs w:val="30"/>
        </w:rPr>
        <w:t xml:space="preserve">670 </w:t>
      </w:r>
      <w:r>
        <w:rPr>
          <w:rFonts w:hint="eastAsia" w:ascii="仿宋_GB2312" w:eastAsia="仿宋_GB2312" w:cs="仿宋_GB2312"/>
          <w:kern w:val="0"/>
          <w:sz w:val="30"/>
          <w:szCs w:val="30"/>
        </w:rPr>
        <w:t>号）确定取费比例。按照国家招标、采购相关法律法规应进行招标的项目，产生的招标代理服务费按照国家发改委颁布的《招标代理服务收费管理暂行办法》（计价格〔</w:t>
      </w:r>
      <w:r>
        <w:rPr>
          <w:rFonts w:ascii="仿宋_GB2312" w:eastAsia="仿宋_GB2312" w:cs="仿宋_GB2312"/>
          <w:kern w:val="0"/>
          <w:sz w:val="30"/>
          <w:szCs w:val="30"/>
        </w:rPr>
        <w:t>2002</w:t>
      </w:r>
      <w:r>
        <w:rPr>
          <w:rFonts w:hint="eastAsia" w:ascii="仿宋_GB2312" w:eastAsia="仿宋_GB2312" w:cs="仿宋_GB2312"/>
          <w:kern w:val="0"/>
          <w:sz w:val="30"/>
          <w:szCs w:val="30"/>
        </w:rPr>
        <w:t>〕</w:t>
      </w:r>
      <w:r>
        <w:rPr>
          <w:rFonts w:ascii="仿宋_GB2312" w:eastAsia="仿宋_GB2312" w:cs="仿宋_GB2312"/>
          <w:kern w:val="0"/>
          <w:sz w:val="30"/>
          <w:szCs w:val="30"/>
        </w:rPr>
        <w:t xml:space="preserve">1980 </w:t>
      </w:r>
      <w:r>
        <w:rPr>
          <w:rFonts w:hint="eastAsia" w:ascii="仿宋_GB2312" w:eastAsia="仿宋_GB2312" w:cs="仿宋_GB2312"/>
          <w:kern w:val="0"/>
          <w:sz w:val="30"/>
          <w:szCs w:val="30"/>
        </w:rPr>
        <w:t>号）确定取费标准。涉及造价咨询费的，按照当地取费标准确定取费比例。项目前期调研、检测、咨询等费用不予支持。</w:t>
      </w:r>
    </w:p>
    <w:p>
      <w:pPr>
        <w:autoSpaceDE w:val="0"/>
        <w:autoSpaceDN w:val="0"/>
        <w:adjustRightInd w:val="0"/>
        <w:ind w:firstLine="600" w:firstLineChars="200"/>
        <w:jc w:val="left"/>
        <w:rPr>
          <w:rFonts w:ascii="仿宋_GB2312" w:eastAsia="仿宋_GB2312" w:cs="仿宋_GB2312"/>
          <w:b/>
          <w:kern w:val="0"/>
          <w:sz w:val="30"/>
          <w:szCs w:val="30"/>
        </w:rPr>
      </w:pPr>
      <w:r>
        <w:rPr>
          <w:rFonts w:ascii="仿宋_GB2312" w:eastAsia="仿宋_GB2312" w:cs="仿宋_GB2312"/>
          <w:kern w:val="0"/>
          <w:sz w:val="30"/>
          <w:szCs w:val="30"/>
        </w:rPr>
        <w:t>2.</w:t>
      </w:r>
      <w:r>
        <w:rPr>
          <w:rFonts w:hint="eastAsia" w:ascii="仿宋_GB2312" w:eastAsia="仿宋_GB2312" w:cs="仿宋_GB2312"/>
          <w:kern w:val="0"/>
          <w:sz w:val="30"/>
          <w:szCs w:val="30"/>
        </w:rPr>
        <w:t>设备购置类项目</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1</w:t>
      </w:r>
      <w:r>
        <w:rPr>
          <w:rFonts w:hint="eastAsia" w:ascii="仿宋_GB2312" w:eastAsia="仿宋_GB2312" w:cs="仿宋_GB2312"/>
          <w:kern w:val="0"/>
          <w:sz w:val="30"/>
          <w:szCs w:val="30"/>
        </w:rPr>
        <w:t>）购置对象</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包括：用于教学、实验、实习实践和科研服务的仪器，图书、文献资料，校园信息化建设相关设备，校园艺术演出场地相关设备，以及各类学生宿舍家具和空调。</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2</w:t>
      </w:r>
      <w:r>
        <w:rPr>
          <w:rFonts w:hint="eastAsia" w:ascii="仿宋_GB2312" w:eastAsia="仿宋_GB2312" w:cs="仿宋_GB2312"/>
          <w:kern w:val="0"/>
          <w:sz w:val="30"/>
          <w:szCs w:val="30"/>
        </w:rPr>
        <w:t>）购置内容</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包括：多媒体教室、语音教室等教学设备，各学科实验、科研用仪器设备，学生实习、实训场所设备；校园信息化建设的网络、通信、存储设备与相关软件；纸质及电子图书、期刊等文献资料，音像资料，以及数据库资源的购置；礼堂、学生艺术场馆的音响系统、视频系统；校医院常规医疗设备（如</w:t>
      </w:r>
      <w:r>
        <w:rPr>
          <w:rFonts w:ascii="仿宋_GB2312" w:eastAsia="仿宋_GB2312" w:cs="仿宋_GB2312"/>
          <w:kern w:val="0"/>
          <w:sz w:val="30"/>
          <w:szCs w:val="30"/>
        </w:rPr>
        <w:t xml:space="preserve">X </w:t>
      </w:r>
      <w:r>
        <w:rPr>
          <w:rFonts w:hint="eastAsia" w:ascii="仿宋_GB2312" w:eastAsia="仿宋_GB2312" w:cs="仿宋_GB2312"/>
          <w:kern w:val="0"/>
          <w:sz w:val="30"/>
          <w:szCs w:val="30"/>
        </w:rPr>
        <w:t>光机、</w:t>
      </w:r>
      <w:r>
        <w:rPr>
          <w:rFonts w:ascii="仿宋_GB2312" w:eastAsia="仿宋_GB2312" w:cs="仿宋_GB2312"/>
          <w:kern w:val="0"/>
          <w:sz w:val="30"/>
          <w:szCs w:val="30"/>
        </w:rPr>
        <w:t xml:space="preserve">CT </w:t>
      </w:r>
      <w:r>
        <w:rPr>
          <w:rFonts w:hint="eastAsia" w:ascii="仿宋_GB2312" w:eastAsia="仿宋_GB2312" w:cs="仿宋_GB2312"/>
          <w:kern w:val="0"/>
          <w:sz w:val="30"/>
          <w:szCs w:val="30"/>
        </w:rPr>
        <w:t>机等常用检查设备）；食堂等公共场所的空调购置。对于设有医学学科的高校，支持其附属医院购置用于学生临床实习、实践的设备；对于设有艺术类学科的高校，支持其购置乐器、音响设备、摄影摄像设备等。</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申报</w:t>
      </w:r>
      <w:r>
        <w:rPr>
          <w:rFonts w:hint="eastAsia" w:ascii="仿宋_GB2312" w:eastAsia="仿宋_GB2312" w:cs="仿宋_GB2312"/>
          <w:kern w:val="0"/>
          <w:sz w:val="30"/>
          <w:szCs w:val="30"/>
        </w:rPr>
        <w:t>材料应</w:t>
      </w:r>
      <w:r>
        <w:rPr>
          <w:rFonts w:ascii="仿宋_GB2312" w:eastAsia="仿宋_GB2312" w:cs="仿宋_GB2312"/>
          <w:kern w:val="0"/>
          <w:sz w:val="30"/>
          <w:szCs w:val="30"/>
        </w:rPr>
        <w:t>包括：原有设备状况、购置年代、使用率及满足程度；新购设备理由、使用方向、设备清单（名称、型号、规格、数量、单价）等。</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对办公家具购置从严把握。定制或委托第三方开发设计软件项目从严把握。成套购置</w:t>
      </w:r>
      <w:r>
        <w:rPr>
          <w:rFonts w:ascii="仿宋_GB2312" w:eastAsia="仿宋_GB2312" w:cs="仿宋_GB2312"/>
          <w:kern w:val="0"/>
          <w:sz w:val="30"/>
          <w:szCs w:val="30"/>
        </w:rPr>
        <w:t>windows</w:t>
      </w:r>
      <w:r>
        <w:rPr>
          <w:rFonts w:hint="eastAsia" w:ascii="仿宋_GB2312" w:eastAsia="仿宋_GB2312" w:cs="仿宋_GB2312"/>
          <w:kern w:val="0"/>
          <w:sz w:val="30"/>
          <w:szCs w:val="30"/>
        </w:rPr>
        <w:t>、</w:t>
      </w:r>
      <w:r>
        <w:rPr>
          <w:rFonts w:ascii="仿宋_GB2312" w:eastAsia="仿宋_GB2312" w:cs="仿宋_GB2312"/>
          <w:kern w:val="0"/>
          <w:sz w:val="30"/>
          <w:szCs w:val="30"/>
        </w:rPr>
        <w:t xml:space="preserve">office </w:t>
      </w:r>
      <w:r>
        <w:rPr>
          <w:rFonts w:hint="eastAsia" w:ascii="仿宋_GB2312" w:eastAsia="仿宋_GB2312" w:cs="仿宋_GB2312"/>
          <w:kern w:val="0"/>
          <w:sz w:val="30"/>
          <w:szCs w:val="30"/>
        </w:rPr>
        <w:t>等办公软件不予支持。</w:t>
      </w:r>
      <w:r>
        <w:rPr>
          <w:rFonts w:ascii="仿宋_GB2312" w:eastAsia="仿宋_GB2312" w:cs="仿宋_GB2312"/>
          <w:kern w:val="0"/>
          <w:sz w:val="30"/>
          <w:szCs w:val="30"/>
        </w:rPr>
        <w:t xml:space="preserve">U </w:t>
      </w:r>
      <w:r>
        <w:rPr>
          <w:rFonts w:hint="eastAsia" w:ascii="仿宋_GB2312" w:eastAsia="仿宋_GB2312" w:cs="仿宋_GB2312"/>
          <w:kern w:val="0"/>
          <w:sz w:val="30"/>
          <w:szCs w:val="30"/>
        </w:rPr>
        <w:t>盘、移动硬盘、存储卡等低值存储设备不予支持。经营权不属学校的体检中心设备购置不予支持。打印机、复印机、扫描仪、相机等日常办公设备，硒鼓、墨盒、纸张等办公耗材，试管、量杯、烧瓶等低值、损耗性强实验室器材，不予支持。</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3</w:t>
      </w:r>
      <w:r>
        <w:rPr>
          <w:rFonts w:hint="eastAsia" w:ascii="仿宋_GB2312" w:eastAsia="仿宋_GB2312" w:cs="仿宋_GB2312"/>
          <w:kern w:val="0"/>
          <w:sz w:val="30"/>
          <w:szCs w:val="30"/>
        </w:rPr>
        <w:t>）设备购置标准</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以满足教学、实验和科研基本需求为标准，鼓励购置国产设备，严格控制购置高精尖设备和进口设备。</w:t>
      </w:r>
    </w:p>
    <w:p>
      <w:pPr>
        <w:autoSpaceDE w:val="0"/>
        <w:autoSpaceDN w:val="0"/>
        <w:adjustRightInd w:val="0"/>
        <w:ind w:firstLine="600" w:firstLineChars="200"/>
        <w:jc w:val="left"/>
        <w:rPr>
          <w:rFonts w:ascii="仿宋_GB2312" w:eastAsia="仿宋_GB2312" w:cs="仿宋_GB2312"/>
          <w:b/>
          <w:kern w:val="0"/>
          <w:sz w:val="30"/>
          <w:szCs w:val="30"/>
        </w:rPr>
      </w:pPr>
      <w:r>
        <w:rPr>
          <w:rFonts w:hint="eastAsia" w:ascii="仿宋_GB2312" w:eastAsia="仿宋_GB2312" w:cs="仿宋_GB2312"/>
          <w:kern w:val="0"/>
          <w:sz w:val="30"/>
          <w:szCs w:val="30"/>
        </w:rPr>
        <w:t>单台套</w:t>
      </w:r>
      <w:r>
        <w:rPr>
          <w:rFonts w:ascii="仿宋_GB2312" w:eastAsia="仿宋_GB2312" w:cs="仿宋_GB2312"/>
          <w:kern w:val="0"/>
          <w:sz w:val="30"/>
          <w:szCs w:val="30"/>
        </w:rPr>
        <w:t xml:space="preserve">100 </w:t>
      </w:r>
      <w:r>
        <w:rPr>
          <w:rFonts w:hint="eastAsia" w:ascii="仿宋_GB2312" w:eastAsia="仿宋_GB2312" w:cs="仿宋_GB2312"/>
          <w:kern w:val="0"/>
          <w:sz w:val="30"/>
          <w:szCs w:val="30"/>
        </w:rPr>
        <w:t>万元以上仪器设备，</w:t>
      </w:r>
      <w:r>
        <w:rPr>
          <w:rFonts w:ascii="仿宋_GB2312" w:eastAsia="仿宋_GB2312" w:cs="仿宋_GB2312"/>
          <w:kern w:val="0"/>
          <w:sz w:val="30"/>
          <w:szCs w:val="30"/>
        </w:rPr>
        <w:t>申报材料应说明设备购置绩效目标，相关学科发展和教学、科研工作需求，国内现有同类仪器设备资源状况（如分布、共享、使用状况），设备功能、技术指标，设备安装条件、技术队伍等配套支撑保障条件，设备预期使用效率，设备共建共享可能性，设备购置预算，设备购置实施计划安排（包括供货来源、采购方式、运行经费、预期效益等），国内外同类设备性价比等</w:t>
      </w:r>
      <w:r>
        <w:rPr>
          <w:rFonts w:hint="eastAsia" w:ascii="仿宋_GB2312" w:eastAsia="仿宋_GB2312" w:cs="仿宋_GB2312"/>
          <w:kern w:val="0"/>
          <w:sz w:val="30"/>
          <w:szCs w:val="30"/>
        </w:rPr>
        <w:t>（可参照财政部发布的《中央级新购大型科学仪器设备联合评议工作管理办法（试行）》（财教〔</w:t>
      </w:r>
      <w:r>
        <w:rPr>
          <w:rFonts w:ascii="仿宋_GB2312" w:eastAsia="仿宋_GB2312" w:cs="仿宋_GB2312"/>
          <w:kern w:val="0"/>
          <w:sz w:val="30"/>
          <w:szCs w:val="30"/>
        </w:rPr>
        <w:t>2004</w:t>
      </w:r>
      <w:r>
        <w:rPr>
          <w:rFonts w:hint="eastAsia" w:ascii="仿宋_GB2312" w:eastAsia="仿宋_GB2312" w:cs="仿宋_GB2312"/>
          <w:kern w:val="0"/>
          <w:sz w:val="30"/>
          <w:szCs w:val="30"/>
        </w:rPr>
        <w:t>〕</w:t>
      </w:r>
      <w:r>
        <w:rPr>
          <w:rFonts w:ascii="仿宋_GB2312" w:eastAsia="仿宋_GB2312" w:cs="仿宋_GB2312"/>
          <w:kern w:val="0"/>
          <w:sz w:val="30"/>
          <w:szCs w:val="30"/>
        </w:rPr>
        <w:t xml:space="preserve">33 </w:t>
      </w:r>
      <w:r>
        <w:rPr>
          <w:rFonts w:hint="eastAsia" w:ascii="仿宋_GB2312" w:eastAsia="仿宋_GB2312" w:cs="仿宋_GB2312"/>
          <w:kern w:val="0"/>
          <w:sz w:val="30"/>
          <w:szCs w:val="30"/>
        </w:rPr>
        <w:t xml:space="preserve">号）中的评议内容和相关管理要求），购置理由充分的方可予以支持。  </w:t>
      </w:r>
    </w:p>
    <w:p>
      <w:pPr>
        <w:autoSpaceDE w:val="0"/>
        <w:autoSpaceDN w:val="0"/>
        <w:adjustRightInd w:val="0"/>
        <w:ind w:firstLine="600" w:firstLineChars="200"/>
        <w:jc w:val="left"/>
        <w:rPr>
          <w:rFonts w:ascii="仿宋_GB2312" w:eastAsia="仿宋_GB2312" w:cs="仿宋_GB2312"/>
          <w:kern w:val="0"/>
          <w:sz w:val="30"/>
          <w:szCs w:val="30"/>
        </w:rPr>
      </w:pPr>
      <w:r>
        <w:rPr>
          <w:rFonts w:ascii="仿宋_GB2312" w:eastAsia="仿宋_GB2312" w:cs="仿宋_GB2312"/>
          <w:kern w:val="0"/>
          <w:sz w:val="30"/>
          <w:szCs w:val="30"/>
        </w:rPr>
        <w:t>3.</w:t>
      </w:r>
      <w:r>
        <w:rPr>
          <w:rFonts w:hint="eastAsia" w:ascii="仿宋_GB2312" w:eastAsia="仿宋_GB2312" w:cs="仿宋_GB2312"/>
          <w:kern w:val="0"/>
          <w:sz w:val="30"/>
          <w:szCs w:val="30"/>
        </w:rPr>
        <w:t>基础设施维修改造类项目</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1</w:t>
      </w:r>
      <w:r>
        <w:rPr>
          <w:rFonts w:hint="eastAsia" w:ascii="仿宋_GB2312" w:eastAsia="仿宋_GB2312" w:cs="仿宋_GB2312"/>
          <w:kern w:val="0"/>
          <w:sz w:val="30"/>
          <w:szCs w:val="30"/>
        </w:rPr>
        <w:t>）维修改造对象</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主要是高校老校区水、暖、电、气等各类基础设施升级改造和新校区基础设施配套。新校区周边市政基础设施配套不完善，需高校自行建设配套设施的，应适当予以支持。</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2</w:t>
      </w:r>
      <w:r>
        <w:rPr>
          <w:rFonts w:hint="eastAsia" w:ascii="仿宋_GB2312" w:eastAsia="仿宋_GB2312" w:cs="仿宋_GB2312"/>
          <w:kern w:val="0"/>
          <w:sz w:val="30"/>
          <w:szCs w:val="30"/>
        </w:rPr>
        <w:t>）维修改造内容</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主要包括供电、供水、供热、排污，道路、绿化、安防、消防以及食堂、体育场馆改造等方面。具体内容如下：</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供电：电力增容涉及的配电室、变电所改造或新建，相关设备和电缆购置，电缆敷设等。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供水：水泵房改造，供水管网改造。</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供热：供热管网改造，新建、扩建或改造锅炉房及相关设备配备，煤气改造工程等。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排污：污水处理设施改造，雨水、污水等排污管网改造，废水再利用设施改造等。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道路改造：校园内通车路及人行路改造。</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绿化改造：草皮及树种更新，加设喷淋系统，假山石点缀等。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安防、消防：安防类项目包括出入口控制系统、防盗报警系统、闭路电视监控系统等建设内容及相关设备购置；消防类项目包括防排烟系统、自动喷水灭火系统、消防广播系统、联动控制系统等建设内容以及相关设备购置。</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食堂改造：食堂设施改造及食堂设备购置。食堂设备主要包括食堂机械工具类、节能灶具类、各类操作柜等食品加工制作设备，冰柜、冷库等食品存储设备，消毒柜、洗碗机等清洁消毒设备，排烟通风设备等。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体育场馆改造：标准跑道改造，足球、篮球、排球、网球等场地、游泳池、看台等体育场设施改造，以及体育馆改造。支持购置篮球架、排球柱、网球柱等固定式体育器材。</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礼堂、学生艺术场馆改造：电路改造、舞台结构改造、灯光系统改造、舞台幕布及相应的机械和控制系统改造。</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申报</w:t>
      </w:r>
      <w:r>
        <w:rPr>
          <w:rFonts w:ascii="仿宋_GB2312" w:eastAsia="仿宋_GB2312" w:cs="仿宋_GB2312"/>
          <w:kern w:val="0"/>
          <w:sz w:val="30"/>
          <w:szCs w:val="30"/>
        </w:rPr>
        <w:t>材料应包括：</w:t>
      </w:r>
      <w:r>
        <w:rPr>
          <w:rFonts w:hint="eastAsia" w:ascii="仿宋_GB2312" w:eastAsia="仿宋_GB2312" w:cs="仿宋_GB2312"/>
          <w:kern w:val="0"/>
          <w:sz w:val="30"/>
          <w:szCs w:val="30"/>
        </w:rPr>
        <w:t>原有供水、供电、供暖及供气设施等情况，维修改造理由及用途，相应批件复印件或批件办理手续说明，城市规划，工程内容及概预算，实施方案、工程进度等。供电增容，应提供供电局入网证明；供水增流量，应提供自来水公司入网证明；供热增加热量，应提供热力公司入网证明；供燃气增加气量，应提供燃气公司入网证明。此外，现场评审还应提供拟修缮建筑物相关设计图纸，基础设施维修改造项目设计、施工等相关图纸。</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地下车库改造、地面停车场修建项目从严把握。食堂改造类项目中就餐桌椅和各类餐具购置不予支持。体育场馆建设中足球、篮球、排球等损耗性强的体育用品购置不予支持。</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3</w:t>
      </w:r>
      <w:r>
        <w:rPr>
          <w:rFonts w:hint="eastAsia" w:ascii="仿宋_GB2312" w:eastAsia="仿宋_GB2312" w:cs="仿宋_GB2312"/>
          <w:kern w:val="0"/>
          <w:sz w:val="30"/>
          <w:szCs w:val="30"/>
        </w:rPr>
        <w:t>）维修改造标准</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遵循安全可靠、经济实用、为未来发展适当留有余地的原则，鼓励节能环保技术、产品、材料、工艺应用。对于维修改造内容超出合理标准项目，在评审中适当予以核减。如卫生间改造项目中，洁具配备的标准过高等。</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w:t>
      </w:r>
      <w:r>
        <w:rPr>
          <w:rFonts w:ascii="仿宋_GB2312" w:eastAsia="仿宋_GB2312" w:cs="仿宋_GB2312"/>
          <w:kern w:val="0"/>
          <w:sz w:val="30"/>
          <w:szCs w:val="30"/>
        </w:rPr>
        <w:t>4</w:t>
      </w:r>
      <w:r>
        <w:rPr>
          <w:rFonts w:hint="eastAsia" w:ascii="仿宋_GB2312" w:eastAsia="仿宋_GB2312" w:cs="仿宋_GB2312"/>
          <w:kern w:val="0"/>
          <w:sz w:val="30"/>
          <w:szCs w:val="30"/>
        </w:rPr>
        <w:t>）预算开支范围。</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可列支原材料费、辅助材料费、机械费、人工费、设备购置费、监理费、设计费和其他费用（包括招标代理服务费、造价咨询费）。专家应根据项目实际维修改造内容判断是否需要重新设计。确需重新设计的，方可列支设计费、监理费。设计费、监理费、招标代理服务费取费比例（标准）确定方法与房屋修缮类项目相同。涉及造价咨询费的，应按照当地取费标准确定取费比例。</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项目前期调研费用、咨询费用和检测费（如消防检测费）不予支持。</w:t>
      </w:r>
    </w:p>
    <w:p>
      <w:pPr>
        <w:autoSpaceDE w:val="0"/>
        <w:autoSpaceDN w:val="0"/>
        <w:adjustRightInd w:val="0"/>
        <w:ind w:firstLine="600" w:firstLineChars="200"/>
        <w:jc w:val="left"/>
        <w:rPr>
          <w:rFonts w:ascii="仿宋_GB2312" w:eastAsia="仿宋_GB2312" w:cs="仿宋_GB2312"/>
          <w:kern w:val="0"/>
          <w:sz w:val="30"/>
          <w:szCs w:val="30"/>
        </w:rPr>
      </w:pPr>
    </w:p>
    <w:p>
      <w:pPr>
        <w:autoSpaceDE w:val="0"/>
        <w:autoSpaceDN w:val="0"/>
        <w:adjustRightInd w:val="0"/>
        <w:spacing w:beforeLines="50" w:afterLines="50"/>
        <w:jc w:val="center"/>
        <w:rPr>
          <w:rFonts w:ascii="黑体" w:eastAsia="黑体" w:cs="宋体"/>
          <w:kern w:val="0"/>
          <w:sz w:val="32"/>
          <w:szCs w:val="32"/>
        </w:rPr>
      </w:pPr>
      <w:r>
        <w:rPr>
          <w:rFonts w:hint="eastAsia" w:ascii="黑体" w:eastAsia="黑体" w:cs="宋体"/>
          <w:kern w:val="0"/>
          <w:sz w:val="32"/>
          <w:szCs w:val="32"/>
        </w:rPr>
        <w:t>专项检查参考要求</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一、检查内容</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2015年度中央高校改善基本办学条件专项执行情况。内容既包括项目产出、项目效益，也包括制度体系、运行效果。重点检查项目决策、项目管理和项目成效三个方面情况：</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（一）项目决策</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主要包括决策依据和决策程序两方面。其中，决策依据主要包括项目实施的计划性和规划的合理性等方面的情况；决策程序主要包括项目决策程序的合规性和系统性等方面的情况。</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（二）项目管理</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主要包括组织实施和资金管理两方面。其中，组织实施主要包括项目的制度建设、组织机构和过程控制等方面的情况；资金管理主要包括资金使用情况。</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（三）项目成效</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主要包括项目产出和项目效益。按修缮类、设备购置类、基础设施改造类分设检查指标。</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1.修缮类。项目产出主要包括项目规划完成情况，对建筑物修缮和使用情况，验收及交付使用及时性等方面。项目效益主要包括可持续影响和满意度调查等方面。</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2.设备购置类。项目产出主要包括项目规划完成情况、硬件条件改善情况、设备购置及投入使用及时性等方面。项目效益主要包括促进教学科研水平提升和人才培养等方面。</w:t>
      </w:r>
    </w:p>
    <w:p>
      <w:pPr>
        <w:autoSpaceDE w:val="0"/>
        <w:autoSpaceDN w:val="0"/>
        <w:adjustRightInd w:val="0"/>
        <w:ind w:firstLine="600" w:firstLineChars="200"/>
        <w:jc w:val="left"/>
        <w:rPr>
          <w:rFonts w:ascii="仿宋_GB2312" w:eastAsia="仿宋_GB2312" w:cs="仿宋_GB2312"/>
          <w:kern w:val="0"/>
          <w:sz w:val="30"/>
          <w:szCs w:val="30"/>
        </w:rPr>
      </w:pPr>
      <w:r>
        <w:rPr>
          <w:rFonts w:hint="eastAsia" w:ascii="仿宋_GB2312" w:eastAsia="仿宋_GB2312" w:cs="仿宋_GB2312"/>
          <w:kern w:val="0"/>
          <w:sz w:val="30"/>
          <w:szCs w:val="30"/>
        </w:rPr>
        <w:t>3.基础设施改造类。项目产出主要包括项目规划完成情况、校园整体环境改善情况、验收及交付使用及时性等方面。项目效益主要包括可持续影响和服务对象满意度等方面。</w:t>
      </w:r>
    </w:p>
    <w:p>
      <w:pPr>
        <w:autoSpaceDE w:val="0"/>
        <w:autoSpaceDN w:val="0"/>
        <w:adjustRightInd w:val="0"/>
        <w:jc w:val="left"/>
        <w:rPr>
          <w:rFonts w:ascii="仿宋_GB2312" w:eastAsia="仿宋_GB2312" w:cs="仿宋_GB2312"/>
          <w:kern w:val="0"/>
          <w:sz w:val="30"/>
          <w:szCs w:val="3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fldChar w:fldCharType="begin"/>
    </w:r>
    <w:r>
      <w:instrText xml:space="preserve">PAGE   \* MERGEFORMAT</w:instrText>
    </w:r>
    <w:r>
      <w:fldChar w:fldCharType="separate"/>
    </w:r>
    <w:r>
      <w:rPr>
        <w:lang w:val="zh-CN"/>
      </w:rPr>
      <w:t>8</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00AEA"/>
    <w:rsid w:val="00031C82"/>
    <w:rsid w:val="0008298E"/>
    <w:rsid w:val="000A1FB2"/>
    <w:rsid w:val="000C1F97"/>
    <w:rsid w:val="000E1BB8"/>
    <w:rsid w:val="0011430D"/>
    <w:rsid w:val="001F30AD"/>
    <w:rsid w:val="00200AEA"/>
    <w:rsid w:val="00234D05"/>
    <w:rsid w:val="005C1B3D"/>
    <w:rsid w:val="0068384B"/>
    <w:rsid w:val="00752231"/>
    <w:rsid w:val="008056C5"/>
    <w:rsid w:val="00877071"/>
    <w:rsid w:val="008E0551"/>
    <w:rsid w:val="00951ADE"/>
    <w:rsid w:val="00990304"/>
    <w:rsid w:val="009D76A9"/>
    <w:rsid w:val="00AD53D3"/>
    <w:rsid w:val="00B10EB4"/>
    <w:rsid w:val="00B200FA"/>
    <w:rsid w:val="00B41F73"/>
    <w:rsid w:val="00C1661D"/>
    <w:rsid w:val="00C438BD"/>
    <w:rsid w:val="00C66EB6"/>
    <w:rsid w:val="00D37A9B"/>
    <w:rsid w:val="00D469C2"/>
    <w:rsid w:val="00D500BC"/>
    <w:rsid w:val="00D65C22"/>
    <w:rsid w:val="00D70876"/>
    <w:rsid w:val="00DA7BFB"/>
    <w:rsid w:val="00E96CED"/>
    <w:rsid w:val="00F80A71"/>
    <w:rsid w:val="00FD6B45"/>
    <w:rsid w:val="607641C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636</Words>
  <Characters>3627</Characters>
  <Lines>30</Lines>
  <Paragraphs>8</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2016-06-19T09:02:00Z</dcterms:created>
  <dc:creator>admin</dc:creator>
  <cp:lastModifiedBy>sophie</cp:lastModifiedBy>
  <dcterms:modified xsi:type="dcterms:W3CDTF">2016-06-19T15:42:03Z</dcterms:modified>
  <dc:title>附件5：</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