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FD7" w:rsidRDefault="00DC562A">
      <w:pPr>
        <w:jc w:val="center"/>
        <w:rPr>
          <w:rFonts w:ascii="黑体" w:eastAsia="黑体" w:hAnsi="黑体"/>
          <w:sz w:val="32"/>
          <w:szCs w:val="32"/>
        </w:rPr>
      </w:pPr>
      <w:r>
        <w:rPr>
          <w:rFonts w:ascii="黑体" w:eastAsia="黑体" w:hAnsi="黑体" w:hint="eastAsia"/>
          <w:sz w:val="32"/>
          <w:szCs w:val="32"/>
        </w:rPr>
        <w:t>关于调整部分本科专业收费标准的公示</w:t>
      </w:r>
    </w:p>
    <w:p w:rsidR="00E27FD7" w:rsidRDefault="00DC562A" w:rsidP="000F7589">
      <w:pPr>
        <w:spacing w:beforeLines="100" w:before="312" w:afterLines="100" w:after="312"/>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根据</w:t>
      </w:r>
      <w:r>
        <w:rPr>
          <w:rFonts w:ascii="Times New Roman" w:eastAsia="仿宋_GB2312" w:hAnsi="Times New Roman" w:cs="Times New Roman" w:hint="eastAsia"/>
          <w:sz w:val="30"/>
          <w:szCs w:val="30"/>
        </w:rPr>
        <w:t>《四川省发展和改革委员会等部门关于调整我省公办高等学校学费标准的通知》（</w:t>
      </w:r>
      <w:proofErr w:type="gramStart"/>
      <w:r>
        <w:rPr>
          <w:rFonts w:ascii="Times New Roman" w:eastAsia="仿宋_GB2312" w:hAnsi="Times New Roman" w:cs="Times New Roman" w:hint="eastAsia"/>
          <w:sz w:val="30"/>
          <w:szCs w:val="30"/>
        </w:rPr>
        <w:t>川发改价格规</w:t>
      </w:r>
      <w:proofErr w:type="gramEnd"/>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2023</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 xml:space="preserve">260 </w:t>
      </w:r>
      <w:r>
        <w:rPr>
          <w:rFonts w:ascii="Times New Roman" w:eastAsia="仿宋_GB2312" w:hAnsi="Times New Roman" w:cs="Times New Roman" w:hint="eastAsia"/>
          <w:sz w:val="30"/>
          <w:szCs w:val="30"/>
        </w:rPr>
        <w:t>号）</w:t>
      </w:r>
      <w:r>
        <w:rPr>
          <w:rFonts w:ascii="Times New Roman" w:eastAsia="仿宋_GB2312" w:hAnsi="Times New Roman" w:cs="Times New Roman"/>
          <w:sz w:val="30"/>
          <w:szCs w:val="30"/>
        </w:rPr>
        <w:t>，为进一步改善</w:t>
      </w:r>
      <w:r w:rsidR="00B24AC9">
        <w:rPr>
          <w:rFonts w:ascii="Times New Roman" w:eastAsia="仿宋_GB2312" w:hAnsi="Times New Roman" w:cs="Times New Roman"/>
          <w:sz w:val="30"/>
          <w:szCs w:val="30"/>
        </w:rPr>
        <w:t>学校</w:t>
      </w:r>
      <w:r w:rsidR="00B24AC9">
        <w:rPr>
          <w:rFonts w:ascii="Times New Roman" w:eastAsia="仿宋_GB2312" w:hAnsi="Times New Roman" w:cs="Times New Roman" w:hint="eastAsia"/>
          <w:sz w:val="30"/>
          <w:szCs w:val="30"/>
        </w:rPr>
        <w:t>办学</w:t>
      </w:r>
      <w:r>
        <w:rPr>
          <w:rFonts w:ascii="Times New Roman" w:eastAsia="仿宋_GB2312" w:hAnsi="Times New Roman" w:cs="Times New Roman"/>
          <w:sz w:val="30"/>
          <w:szCs w:val="30"/>
        </w:rPr>
        <w:t>环境，提高</w:t>
      </w:r>
      <w:r w:rsidR="00B24AC9">
        <w:rPr>
          <w:rFonts w:ascii="Times New Roman" w:eastAsia="仿宋_GB2312" w:hAnsi="Times New Roman" w:cs="Times New Roman" w:hint="eastAsia"/>
          <w:sz w:val="30"/>
          <w:szCs w:val="30"/>
        </w:rPr>
        <w:t>人才</w:t>
      </w:r>
      <w:r>
        <w:rPr>
          <w:rFonts w:ascii="Times New Roman" w:eastAsia="仿宋_GB2312" w:hAnsi="Times New Roman" w:cs="Times New Roman"/>
          <w:sz w:val="30"/>
          <w:szCs w:val="30"/>
        </w:rPr>
        <w:t>培养质量，</w:t>
      </w:r>
      <w:r w:rsidR="00B24AC9">
        <w:rPr>
          <w:rFonts w:ascii="Times New Roman" w:eastAsia="仿宋_GB2312" w:hAnsi="Times New Roman" w:cs="Times New Roman"/>
          <w:sz w:val="30"/>
          <w:szCs w:val="30"/>
        </w:rPr>
        <w:t>经学校</w:t>
      </w:r>
      <w:r w:rsidR="00B24AC9">
        <w:rPr>
          <w:rFonts w:ascii="Times New Roman" w:eastAsia="仿宋_GB2312" w:hAnsi="Times New Roman" w:cs="Times New Roman" w:hint="eastAsia"/>
          <w:sz w:val="30"/>
          <w:szCs w:val="30"/>
        </w:rPr>
        <w:t>决议，</w:t>
      </w:r>
      <w:r>
        <w:rPr>
          <w:rFonts w:ascii="Times New Roman" w:eastAsia="仿宋_GB2312" w:hAnsi="Times New Roman" w:cs="Times New Roman"/>
          <w:sz w:val="30"/>
          <w:szCs w:val="30"/>
        </w:rPr>
        <w:t>拟对</w:t>
      </w:r>
      <w:r>
        <w:rPr>
          <w:rFonts w:ascii="Times New Roman" w:eastAsia="仿宋_GB2312" w:hAnsi="Times New Roman" w:cs="Times New Roman" w:hint="eastAsia"/>
          <w:sz w:val="30"/>
          <w:szCs w:val="30"/>
        </w:rPr>
        <w:t>部分本科专业</w:t>
      </w:r>
      <w:r w:rsidR="00B24AC9">
        <w:rPr>
          <w:rFonts w:ascii="Times New Roman" w:eastAsia="仿宋_GB2312" w:hAnsi="Times New Roman" w:cs="Times New Roman" w:hint="eastAsia"/>
          <w:sz w:val="30"/>
          <w:szCs w:val="30"/>
        </w:rPr>
        <w:t>学费</w:t>
      </w:r>
      <w:r>
        <w:rPr>
          <w:rFonts w:ascii="Times New Roman" w:eastAsia="仿宋_GB2312" w:hAnsi="Times New Roman" w:cs="Times New Roman"/>
          <w:sz w:val="30"/>
          <w:szCs w:val="30"/>
        </w:rPr>
        <w:t>标准进行</w:t>
      </w:r>
      <w:r>
        <w:rPr>
          <w:rFonts w:ascii="Times New Roman" w:eastAsia="仿宋_GB2312" w:hAnsi="Times New Roman" w:cs="Times New Roman" w:hint="eastAsia"/>
          <w:sz w:val="30"/>
          <w:szCs w:val="30"/>
        </w:rPr>
        <w:t>调整</w:t>
      </w:r>
      <w:r>
        <w:rPr>
          <w:rFonts w:ascii="Times New Roman" w:eastAsia="仿宋_GB2312" w:hAnsi="Times New Roman" w:cs="Times New Roman"/>
          <w:sz w:val="30"/>
          <w:szCs w:val="30"/>
        </w:rPr>
        <w:t>，从</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年入学新生开始执行，</w:t>
      </w:r>
      <w:r>
        <w:rPr>
          <w:rFonts w:ascii="Times New Roman" w:eastAsia="仿宋_GB2312" w:hAnsi="Times New Roman" w:cs="Times New Roman" w:hint="eastAsia"/>
          <w:sz w:val="30"/>
          <w:szCs w:val="30"/>
        </w:rPr>
        <w:t>“新生新办法，老生老办法”，</w:t>
      </w:r>
      <w:r w:rsidR="00317476">
        <w:rPr>
          <w:rFonts w:ascii="Times New Roman" w:eastAsia="仿宋_GB2312" w:hAnsi="Times New Roman" w:cs="Times New Roman" w:hint="eastAsia"/>
          <w:sz w:val="30"/>
          <w:szCs w:val="30"/>
        </w:rPr>
        <w:t>具体</w:t>
      </w:r>
      <w:r>
        <w:rPr>
          <w:rFonts w:ascii="Times New Roman" w:eastAsia="仿宋_GB2312" w:hAnsi="Times New Roman" w:cs="Times New Roman"/>
          <w:sz w:val="30"/>
          <w:szCs w:val="30"/>
        </w:rPr>
        <w:t>如下：</w:t>
      </w:r>
    </w:p>
    <w:tbl>
      <w:tblPr>
        <w:tblStyle w:val="a4"/>
        <w:tblW w:w="9214" w:type="dxa"/>
        <w:tblInd w:w="-572" w:type="dxa"/>
        <w:tblLook w:val="04A0" w:firstRow="1" w:lastRow="0" w:firstColumn="1" w:lastColumn="0" w:noHBand="0" w:noVBand="1"/>
      </w:tblPr>
      <w:tblGrid>
        <w:gridCol w:w="1985"/>
        <w:gridCol w:w="2268"/>
        <w:gridCol w:w="2551"/>
        <w:gridCol w:w="2410"/>
      </w:tblGrid>
      <w:tr w:rsidR="00E27FD7" w:rsidTr="0087285D">
        <w:tc>
          <w:tcPr>
            <w:tcW w:w="1985" w:type="dxa"/>
            <w:vAlign w:val="center"/>
          </w:tcPr>
          <w:p w:rsidR="001139AB" w:rsidRPr="001139AB" w:rsidRDefault="001139AB" w:rsidP="0087285D">
            <w:pPr>
              <w:jc w:val="center"/>
              <w:rPr>
                <w:rFonts w:ascii="Times New Roman" w:eastAsia="仿宋_GB2312" w:hAnsi="Times New Roman" w:cs="Times New Roman"/>
                <w:b/>
                <w:sz w:val="30"/>
                <w:szCs w:val="30"/>
              </w:rPr>
            </w:pPr>
            <w:r w:rsidRPr="001139AB">
              <w:rPr>
                <w:rFonts w:ascii="Times New Roman" w:eastAsia="仿宋_GB2312" w:hAnsi="Times New Roman" w:cs="Times New Roman" w:hint="eastAsia"/>
                <w:b/>
                <w:sz w:val="30"/>
                <w:szCs w:val="30"/>
              </w:rPr>
              <w:t>专业类别</w:t>
            </w:r>
            <w:r w:rsidRPr="001139AB">
              <w:rPr>
                <w:rFonts w:ascii="Times New Roman" w:eastAsia="仿宋_GB2312" w:hAnsi="Times New Roman" w:cs="Times New Roman" w:hint="eastAsia"/>
                <w:b/>
                <w:sz w:val="30"/>
                <w:szCs w:val="30"/>
              </w:rPr>
              <w:t>/</w:t>
            </w:r>
          </w:p>
          <w:p w:rsidR="00E27FD7" w:rsidRPr="001139AB" w:rsidRDefault="001139AB" w:rsidP="0087285D">
            <w:pPr>
              <w:jc w:val="center"/>
              <w:rPr>
                <w:rFonts w:ascii="Times New Roman" w:eastAsia="仿宋_GB2312" w:hAnsi="Times New Roman" w:cs="Times New Roman"/>
                <w:b/>
                <w:sz w:val="30"/>
                <w:szCs w:val="30"/>
              </w:rPr>
            </w:pPr>
            <w:r w:rsidRPr="001139AB">
              <w:rPr>
                <w:rFonts w:ascii="Times New Roman" w:eastAsia="仿宋_GB2312" w:hAnsi="Times New Roman" w:cs="Times New Roman" w:hint="eastAsia"/>
                <w:b/>
                <w:sz w:val="30"/>
                <w:szCs w:val="30"/>
              </w:rPr>
              <w:t>名称</w:t>
            </w:r>
          </w:p>
        </w:tc>
        <w:tc>
          <w:tcPr>
            <w:tcW w:w="2268" w:type="dxa"/>
            <w:vAlign w:val="center"/>
          </w:tcPr>
          <w:p w:rsidR="00E27FD7" w:rsidRPr="001139AB" w:rsidRDefault="00DC562A" w:rsidP="0087285D">
            <w:pPr>
              <w:jc w:val="center"/>
              <w:rPr>
                <w:rFonts w:ascii="Times New Roman" w:eastAsia="仿宋_GB2312" w:hAnsi="Times New Roman" w:cs="Times New Roman"/>
                <w:b/>
                <w:sz w:val="30"/>
                <w:szCs w:val="30"/>
              </w:rPr>
            </w:pPr>
            <w:r w:rsidRPr="001139AB">
              <w:rPr>
                <w:rFonts w:ascii="Times New Roman" w:eastAsia="仿宋_GB2312" w:hAnsi="Times New Roman" w:cs="Times New Roman" w:hint="eastAsia"/>
                <w:b/>
                <w:sz w:val="30"/>
                <w:szCs w:val="30"/>
              </w:rPr>
              <w:t>计费单位</w:t>
            </w:r>
          </w:p>
        </w:tc>
        <w:tc>
          <w:tcPr>
            <w:tcW w:w="2551" w:type="dxa"/>
            <w:vAlign w:val="center"/>
          </w:tcPr>
          <w:p w:rsidR="00E27FD7" w:rsidRPr="001139AB" w:rsidRDefault="00DC562A" w:rsidP="0087285D">
            <w:pPr>
              <w:jc w:val="center"/>
              <w:rPr>
                <w:rFonts w:ascii="Times New Roman" w:eastAsia="仿宋_GB2312" w:hAnsi="Times New Roman" w:cs="Times New Roman"/>
                <w:b/>
                <w:sz w:val="30"/>
                <w:szCs w:val="30"/>
              </w:rPr>
            </w:pPr>
            <w:r w:rsidRPr="001139AB">
              <w:rPr>
                <w:rFonts w:ascii="Times New Roman" w:eastAsia="仿宋_GB2312" w:hAnsi="Times New Roman" w:cs="Times New Roman" w:hint="eastAsia"/>
                <w:b/>
                <w:sz w:val="30"/>
                <w:szCs w:val="30"/>
              </w:rPr>
              <w:t>调整前</w:t>
            </w:r>
          </w:p>
          <w:p w:rsidR="00E27FD7" w:rsidRPr="001139AB" w:rsidRDefault="00DC562A" w:rsidP="0087285D">
            <w:pPr>
              <w:jc w:val="center"/>
              <w:rPr>
                <w:rFonts w:ascii="Times New Roman" w:eastAsia="仿宋_GB2312" w:hAnsi="Times New Roman" w:cs="Times New Roman"/>
                <w:b/>
                <w:sz w:val="30"/>
                <w:szCs w:val="30"/>
              </w:rPr>
            </w:pPr>
            <w:r w:rsidRPr="001139AB">
              <w:rPr>
                <w:rFonts w:ascii="Times New Roman" w:eastAsia="仿宋_GB2312" w:hAnsi="Times New Roman" w:cs="Times New Roman" w:hint="eastAsia"/>
                <w:b/>
                <w:sz w:val="30"/>
                <w:szCs w:val="30"/>
              </w:rPr>
              <w:t>收费标准（元）</w:t>
            </w:r>
          </w:p>
        </w:tc>
        <w:tc>
          <w:tcPr>
            <w:tcW w:w="2410" w:type="dxa"/>
            <w:vAlign w:val="center"/>
          </w:tcPr>
          <w:p w:rsidR="00E27FD7" w:rsidRPr="001139AB" w:rsidRDefault="00DC562A" w:rsidP="0087285D">
            <w:pPr>
              <w:jc w:val="center"/>
              <w:rPr>
                <w:rFonts w:ascii="Times New Roman" w:eastAsia="仿宋_GB2312" w:hAnsi="Times New Roman" w:cs="Times New Roman"/>
                <w:b/>
                <w:sz w:val="30"/>
                <w:szCs w:val="30"/>
              </w:rPr>
            </w:pPr>
            <w:r w:rsidRPr="001139AB">
              <w:rPr>
                <w:rFonts w:ascii="Times New Roman" w:eastAsia="仿宋_GB2312" w:hAnsi="Times New Roman" w:cs="Times New Roman" w:hint="eastAsia"/>
                <w:b/>
                <w:sz w:val="30"/>
                <w:szCs w:val="30"/>
              </w:rPr>
              <w:t>调整后</w:t>
            </w:r>
          </w:p>
          <w:p w:rsidR="00E27FD7" w:rsidRPr="001139AB" w:rsidRDefault="00DC562A" w:rsidP="0087285D">
            <w:pPr>
              <w:jc w:val="center"/>
              <w:rPr>
                <w:rFonts w:ascii="Times New Roman" w:eastAsia="仿宋_GB2312" w:hAnsi="Times New Roman" w:cs="Times New Roman"/>
                <w:b/>
                <w:sz w:val="30"/>
                <w:szCs w:val="30"/>
              </w:rPr>
            </w:pPr>
            <w:r w:rsidRPr="001139AB">
              <w:rPr>
                <w:rFonts w:ascii="Times New Roman" w:eastAsia="仿宋_GB2312" w:hAnsi="Times New Roman" w:cs="Times New Roman" w:hint="eastAsia"/>
                <w:b/>
                <w:sz w:val="30"/>
                <w:szCs w:val="30"/>
              </w:rPr>
              <w:t>收费标准（元）</w:t>
            </w:r>
          </w:p>
        </w:tc>
      </w:tr>
      <w:tr w:rsidR="00E27FD7" w:rsidTr="0087285D">
        <w:tc>
          <w:tcPr>
            <w:tcW w:w="1985"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理工类</w:t>
            </w:r>
          </w:p>
        </w:tc>
        <w:tc>
          <w:tcPr>
            <w:tcW w:w="2268"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元</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生·学年</w:t>
            </w:r>
          </w:p>
        </w:tc>
        <w:tc>
          <w:tcPr>
            <w:tcW w:w="2551"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4,900</w:t>
            </w:r>
          </w:p>
        </w:tc>
        <w:tc>
          <w:tcPr>
            <w:tcW w:w="2410"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6,500</w:t>
            </w:r>
          </w:p>
        </w:tc>
      </w:tr>
      <w:tr w:rsidR="00E27FD7" w:rsidTr="0087285D">
        <w:tc>
          <w:tcPr>
            <w:tcW w:w="1985"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文科类</w:t>
            </w:r>
          </w:p>
        </w:tc>
        <w:tc>
          <w:tcPr>
            <w:tcW w:w="2268"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元</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生·学年</w:t>
            </w:r>
          </w:p>
        </w:tc>
        <w:tc>
          <w:tcPr>
            <w:tcW w:w="2551"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4,400</w:t>
            </w:r>
          </w:p>
        </w:tc>
        <w:tc>
          <w:tcPr>
            <w:tcW w:w="2410"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6,000</w:t>
            </w:r>
          </w:p>
        </w:tc>
      </w:tr>
      <w:tr w:rsidR="00E27FD7" w:rsidTr="0087285D">
        <w:tc>
          <w:tcPr>
            <w:tcW w:w="1985"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临床医学</w:t>
            </w:r>
          </w:p>
        </w:tc>
        <w:tc>
          <w:tcPr>
            <w:tcW w:w="2268"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元</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生·学年</w:t>
            </w:r>
          </w:p>
        </w:tc>
        <w:tc>
          <w:tcPr>
            <w:tcW w:w="2551"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6,000</w:t>
            </w:r>
          </w:p>
        </w:tc>
        <w:tc>
          <w:tcPr>
            <w:tcW w:w="2410"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7,200</w:t>
            </w:r>
          </w:p>
        </w:tc>
      </w:tr>
      <w:tr w:rsidR="00E27FD7" w:rsidTr="0087285D">
        <w:tc>
          <w:tcPr>
            <w:tcW w:w="1985"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护理学</w:t>
            </w:r>
          </w:p>
        </w:tc>
        <w:tc>
          <w:tcPr>
            <w:tcW w:w="2268"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元</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生·学年</w:t>
            </w:r>
          </w:p>
        </w:tc>
        <w:tc>
          <w:tcPr>
            <w:tcW w:w="2551"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4,900</w:t>
            </w:r>
          </w:p>
        </w:tc>
        <w:tc>
          <w:tcPr>
            <w:tcW w:w="2410" w:type="dxa"/>
            <w:vAlign w:val="center"/>
          </w:tcPr>
          <w:p w:rsidR="00E27FD7" w:rsidRDefault="00DC562A" w:rsidP="0087285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6,500</w:t>
            </w:r>
          </w:p>
        </w:tc>
      </w:tr>
    </w:tbl>
    <w:p w:rsidR="001139AB" w:rsidRDefault="001139AB" w:rsidP="001139AB">
      <w:pPr>
        <w:pStyle w:val="a3"/>
        <w:spacing w:before="0" w:beforeAutospacing="0" w:after="0" w:afterAutospacing="0" w:line="480" w:lineRule="atLeast"/>
        <w:ind w:firstLine="645"/>
        <w:rPr>
          <w:rFonts w:ascii="Times New Roman" w:eastAsia="仿宋_GB2312" w:hAnsi="Times New Roman" w:cs="Times New Roman"/>
          <w:kern w:val="2"/>
          <w:sz w:val="30"/>
          <w:szCs w:val="30"/>
        </w:rPr>
      </w:pPr>
      <w:r>
        <w:rPr>
          <w:rFonts w:ascii="Times New Roman" w:eastAsia="仿宋_GB2312" w:hAnsi="Times New Roman" w:cs="Times New Roman" w:hint="eastAsia"/>
          <w:kern w:val="2"/>
          <w:sz w:val="30"/>
          <w:szCs w:val="30"/>
        </w:rPr>
        <w:t>软件工程相关专业（</w:t>
      </w:r>
      <w:r w:rsidRPr="0060342F">
        <w:rPr>
          <w:rFonts w:ascii="Times New Roman" w:eastAsia="仿宋_GB2312" w:hAnsi="Times New Roman" w:cs="Times New Roman" w:hint="eastAsia"/>
          <w:kern w:val="2"/>
          <w:sz w:val="30"/>
          <w:szCs w:val="30"/>
        </w:rPr>
        <w:t>信息与软件工程学院</w:t>
      </w:r>
      <w:r>
        <w:rPr>
          <w:rFonts w:ascii="Times New Roman" w:eastAsia="仿宋_GB2312" w:hAnsi="Times New Roman" w:cs="Times New Roman" w:hint="eastAsia"/>
          <w:kern w:val="2"/>
          <w:sz w:val="30"/>
          <w:szCs w:val="30"/>
        </w:rPr>
        <w:t>）、集成电路设计与集成系统专业（</w:t>
      </w:r>
      <w:r w:rsidRPr="0060342F">
        <w:rPr>
          <w:rFonts w:ascii="Times New Roman" w:eastAsia="仿宋_GB2312" w:hAnsi="Times New Roman" w:cs="Times New Roman" w:hint="eastAsia"/>
          <w:kern w:val="2"/>
          <w:sz w:val="30"/>
          <w:szCs w:val="30"/>
        </w:rPr>
        <w:t>集成电路科学与工程学院</w:t>
      </w:r>
      <w:r>
        <w:rPr>
          <w:rFonts w:ascii="Times New Roman" w:eastAsia="仿宋_GB2312" w:hAnsi="Times New Roman" w:cs="Times New Roman" w:hint="eastAsia"/>
          <w:kern w:val="2"/>
          <w:sz w:val="30"/>
          <w:szCs w:val="30"/>
        </w:rPr>
        <w:t>）、中外合作办学相关专业（格拉斯哥学院、格拉斯哥海南学院）、少数民族预科生预科阶段学费标准暂按现行政策执行。</w:t>
      </w:r>
    </w:p>
    <w:p w:rsidR="00E27FD7" w:rsidRDefault="00DC562A">
      <w:pPr>
        <w:pStyle w:val="a3"/>
        <w:spacing w:before="0" w:beforeAutospacing="0" w:after="0" w:afterAutospacing="0" w:line="480" w:lineRule="atLeast"/>
        <w:ind w:firstLine="6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特此公示，公示期</w:t>
      </w:r>
      <w:r w:rsidR="00390172">
        <w:rPr>
          <w:rFonts w:ascii="Times New Roman" w:eastAsia="仿宋_GB2312" w:hAnsi="Times New Roman" w:cs="Times New Roman" w:hint="eastAsia"/>
          <w:kern w:val="2"/>
          <w:sz w:val="30"/>
          <w:szCs w:val="30"/>
        </w:rPr>
        <w:t>1</w:t>
      </w:r>
      <w:r w:rsidR="00390172">
        <w:rPr>
          <w:rFonts w:ascii="Times New Roman" w:eastAsia="仿宋_GB2312" w:hAnsi="Times New Roman" w:cs="Times New Roman" w:hint="eastAsia"/>
          <w:kern w:val="2"/>
          <w:sz w:val="30"/>
          <w:szCs w:val="30"/>
        </w:rPr>
        <w:t>个月。</w:t>
      </w:r>
    </w:p>
    <w:p w:rsidR="001D5434" w:rsidRDefault="00DC562A" w:rsidP="00EB5DC1">
      <w:pPr>
        <w:pStyle w:val="a3"/>
        <w:spacing w:before="0" w:beforeAutospacing="0" w:after="0" w:afterAutospacing="0" w:line="480" w:lineRule="atLeast"/>
        <w:ind w:firstLine="6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联系电话：</w:t>
      </w:r>
      <w:r w:rsidR="001D5434">
        <w:rPr>
          <w:rFonts w:ascii="Times New Roman" w:eastAsia="仿宋_GB2312" w:hAnsi="Times New Roman" w:cs="Times New Roman"/>
          <w:kern w:val="2"/>
          <w:sz w:val="30"/>
          <w:szCs w:val="30"/>
        </w:rPr>
        <w:t>计划财务处</w:t>
      </w:r>
      <w:r w:rsidR="001139AB">
        <w:rPr>
          <w:rFonts w:ascii="Times New Roman" w:eastAsia="仿宋_GB2312" w:hAnsi="Times New Roman" w:cs="Times New Roman" w:hint="eastAsia"/>
          <w:kern w:val="2"/>
          <w:sz w:val="30"/>
          <w:szCs w:val="30"/>
        </w:rPr>
        <w:t xml:space="preserve">  </w:t>
      </w:r>
      <w:r w:rsidR="001D5434">
        <w:rPr>
          <w:rFonts w:ascii="Times New Roman" w:eastAsia="仿宋_GB2312" w:hAnsi="Times New Roman" w:cs="Times New Roman"/>
          <w:kern w:val="2"/>
          <w:sz w:val="30"/>
          <w:szCs w:val="30"/>
        </w:rPr>
        <w:t>61830870</w:t>
      </w:r>
    </w:p>
    <w:p w:rsidR="001139AB" w:rsidRDefault="00303339" w:rsidP="001139AB">
      <w:pPr>
        <w:pStyle w:val="a3"/>
        <w:spacing w:before="0" w:beforeAutospacing="0" w:after="0" w:afterAutospacing="0" w:line="480" w:lineRule="atLeast"/>
        <w:ind w:firstLineChars="700" w:firstLine="2100"/>
        <w:rPr>
          <w:rFonts w:ascii="Times New Roman" w:eastAsia="仿宋_GB2312" w:hAnsi="Times New Roman" w:cs="Times New Roman" w:hint="eastAsia"/>
          <w:kern w:val="2"/>
          <w:sz w:val="30"/>
          <w:szCs w:val="30"/>
        </w:rPr>
      </w:pPr>
      <w:r>
        <w:rPr>
          <w:rFonts w:ascii="Times New Roman" w:eastAsia="仿宋_GB2312" w:hAnsi="Times New Roman" w:cs="Times New Roman" w:hint="eastAsia"/>
          <w:kern w:val="2"/>
          <w:sz w:val="30"/>
          <w:szCs w:val="30"/>
        </w:rPr>
        <w:t>教务处</w:t>
      </w:r>
      <w:r w:rsidR="001139AB">
        <w:rPr>
          <w:rFonts w:ascii="Times New Roman" w:eastAsia="仿宋_GB2312" w:hAnsi="Times New Roman" w:cs="Times New Roman" w:hint="eastAsia"/>
          <w:kern w:val="2"/>
          <w:sz w:val="30"/>
          <w:szCs w:val="30"/>
        </w:rPr>
        <w:t xml:space="preserve"> </w:t>
      </w:r>
      <w:r w:rsidR="001139AB">
        <w:rPr>
          <w:rFonts w:ascii="Times New Roman" w:eastAsia="仿宋_GB2312" w:hAnsi="Times New Roman" w:cs="Times New Roman"/>
          <w:kern w:val="2"/>
          <w:sz w:val="30"/>
          <w:szCs w:val="30"/>
        </w:rPr>
        <w:t xml:space="preserve"> </w:t>
      </w:r>
      <w:r w:rsidR="00EB5DC1" w:rsidRPr="00EB5DC1">
        <w:rPr>
          <w:rFonts w:ascii="Times New Roman" w:eastAsia="仿宋_GB2312" w:hAnsi="Times New Roman" w:cs="Times New Roman"/>
          <w:kern w:val="2"/>
          <w:sz w:val="30"/>
          <w:szCs w:val="30"/>
        </w:rPr>
        <w:t>61830052</w:t>
      </w:r>
      <w:r w:rsidR="00DC562A">
        <w:rPr>
          <w:rFonts w:ascii="Times New Roman" w:eastAsia="仿宋_GB2312" w:hAnsi="Times New Roman" w:cs="Times New Roman"/>
          <w:kern w:val="2"/>
          <w:sz w:val="30"/>
          <w:szCs w:val="30"/>
        </w:rPr>
        <w:t>。</w:t>
      </w:r>
      <w:bookmarkStart w:id="0" w:name="_GoBack"/>
      <w:bookmarkEnd w:id="0"/>
    </w:p>
    <w:p w:rsidR="00E27FD7" w:rsidRDefault="00DC562A">
      <w:pPr>
        <w:widowControl/>
        <w:adjustRightInd w:val="0"/>
        <w:snapToGrid w:val="0"/>
        <w:spacing w:line="520" w:lineRule="exact"/>
        <w:ind w:right="30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电子科技大学</w:t>
      </w:r>
    </w:p>
    <w:p w:rsidR="00E27FD7" w:rsidRPr="000C16DB" w:rsidRDefault="00DC562A" w:rsidP="000C16DB">
      <w:pPr>
        <w:widowControl/>
        <w:adjustRightInd w:val="0"/>
        <w:snapToGrid w:val="0"/>
        <w:spacing w:line="52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2023</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2</w:t>
      </w:r>
      <w:r w:rsidR="000D071C">
        <w:rPr>
          <w:rFonts w:ascii="Times New Roman" w:eastAsia="仿宋_GB2312" w:hAnsi="Times New Roman" w:cs="Times New Roman"/>
          <w:sz w:val="30"/>
          <w:szCs w:val="30"/>
        </w:rPr>
        <w:t>9</w:t>
      </w:r>
      <w:r w:rsidR="000D071C">
        <w:rPr>
          <w:rFonts w:ascii="Times New Roman" w:eastAsia="仿宋_GB2312" w:hAnsi="Times New Roman" w:cs="Times New Roman"/>
          <w:sz w:val="30"/>
          <w:szCs w:val="30"/>
        </w:rPr>
        <w:t>日</w:t>
      </w:r>
    </w:p>
    <w:sectPr w:rsidR="00E27FD7" w:rsidRPr="000C16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FDE" w:rsidRDefault="009E0FDE" w:rsidP="0087285D">
      <w:r>
        <w:separator/>
      </w:r>
    </w:p>
  </w:endnote>
  <w:endnote w:type="continuationSeparator" w:id="0">
    <w:p w:rsidR="009E0FDE" w:rsidRDefault="009E0FDE" w:rsidP="0087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FDE" w:rsidRDefault="009E0FDE" w:rsidP="0087285D">
      <w:r>
        <w:separator/>
      </w:r>
    </w:p>
  </w:footnote>
  <w:footnote w:type="continuationSeparator" w:id="0">
    <w:p w:rsidR="009E0FDE" w:rsidRDefault="009E0FDE" w:rsidP="00872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xNmU4MTIwYTdmNzYwYWZkOTE0ZDc0MDM1MDA1MzIifQ=="/>
  </w:docVars>
  <w:rsids>
    <w:rsidRoot w:val="00C91FA0"/>
    <w:rsid w:val="00037530"/>
    <w:rsid w:val="00042E47"/>
    <w:rsid w:val="000C16DB"/>
    <w:rsid w:val="000D071C"/>
    <w:rsid w:val="000F7589"/>
    <w:rsid w:val="001139AB"/>
    <w:rsid w:val="0014128E"/>
    <w:rsid w:val="001D5434"/>
    <w:rsid w:val="00233E87"/>
    <w:rsid w:val="00252B7D"/>
    <w:rsid w:val="002F28D7"/>
    <w:rsid w:val="00303339"/>
    <w:rsid w:val="00317476"/>
    <w:rsid w:val="003438E1"/>
    <w:rsid w:val="00390172"/>
    <w:rsid w:val="003C1FC6"/>
    <w:rsid w:val="004400E6"/>
    <w:rsid w:val="00593746"/>
    <w:rsid w:val="005A21D9"/>
    <w:rsid w:val="006123C3"/>
    <w:rsid w:val="006C7FBE"/>
    <w:rsid w:val="006D16EF"/>
    <w:rsid w:val="006F3B29"/>
    <w:rsid w:val="00725000"/>
    <w:rsid w:val="007D27B1"/>
    <w:rsid w:val="0087285D"/>
    <w:rsid w:val="008B2345"/>
    <w:rsid w:val="008D1475"/>
    <w:rsid w:val="009E0FDE"/>
    <w:rsid w:val="009E4136"/>
    <w:rsid w:val="00A004DB"/>
    <w:rsid w:val="00AC759D"/>
    <w:rsid w:val="00AD75F1"/>
    <w:rsid w:val="00B24AC9"/>
    <w:rsid w:val="00B81869"/>
    <w:rsid w:val="00C33137"/>
    <w:rsid w:val="00C908F2"/>
    <w:rsid w:val="00C91FA0"/>
    <w:rsid w:val="00CB1803"/>
    <w:rsid w:val="00D23931"/>
    <w:rsid w:val="00DA4F94"/>
    <w:rsid w:val="00DC562A"/>
    <w:rsid w:val="00E122C7"/>
    <w:rsid w:val="00E27FD7"/>
    <w:rsid w:val="00E62C58"/>
    <w:rsid w:val="00EB5DC1"/>
    <w:rsid w:val="00EC3FF7"/>
    <w:rsid w:val="00ED2611"/>
    <w:rsid w:val="04EC3DA3"/>
    <w:rsid w:val="13555DF8"/>
    <w:rsid w:val="24AF67BE"/>
    <w:rsid w:val="3AA63DB7"/>
    <w:rsid w:val="3F65658D"/>
    <w:rsid w:val="6B47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8A144"/>
  <w15:docId w15:val="{6546B808-CA48-47D0-9CA4-48325AA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28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7285D"/>
    <w:rPr>
      <w:rFonts w:asciiTheme="minorHAnsi" w:eastAsiaTheme="minorEastAsia" w:hAnsiTheme="minorHAnsi" w:cstheme="minorBidi"/>
      <w:kern w:val="2"/>
      <w:sz w:val="18"/>
      <w:szCs w:val="18"/>
    </w:rPr>
  </w:style>
  <w:style w:type="paragraph" w:styleId="a7">
    <w:name w:val="footer"/>
    <w:basedOn w:val="a"/>
    <w:link w:val="a8"/>
    <w:uiPriority w:val="99"/>
    <w:unhideWhenUsed/>
    <w:rsid w:val="0087285D"/>
    <w:pPr>
      <w:tabs>
        <w:tab w:val="center" w:pos="4153"/>
        <w:tab w:val="right" w:pos="8306"/>
      </w:tabs>
      <w:snapToGrid w:val="0"/>
      <w:jc w:val="left"/>
    </w:pPr>
    <w:rPr>
      <w:sz w:val="18"/>
      <w:szCs w:val="18"/>
    </w:rPr>
  </w:style>
  <w:style w:type="character" w:customStyle="1" w:styleId="a8">
    <w:name w:val="页脚 字符"/>
    <w:basedOn w:val="a0"/>
    <w:link w:val="a7"/>
    <w:uiPriority w:val="99"/>
    <w:rsid w:val="0087285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AOC</cp:lastModifiedBy>
  <cp:revision>33</cp:revision>
  <cp:lastPrinted>2023-06-25T02:08:00Z</cp:lastPrinted>
  <dcterms:created xsi:type="dcterms:W3CDTF">2023-06-25T01:57:00Z</dcterms:created>
  <dcterms:modified xsi:type="dcterms:W3CDTF">2023-11-29T04:00:00Z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E1DFF977B0894022B8585E11404F6EBA_13</vt:lpwstr>
  </property>
</Properties>
</file>