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3AF6" w:rsidRPr="00DE3AF6" w:rsidRDefault="00DE3AF6" w:rsidP="00DE3AF6">
      <w:pPr>
        <w:jc w:val="center"/>
        <w:rPr>
          <w:rFonts w:ascii="方正小标宋简体" w:eastAsia="方正小标宋简体" w:hAnsi="Times New Roman" w:cs="Times New Roman"/>
          <w:sz w:val="36"/>
          <w:szCs w:val="36"/>
        </w:rPr>
      </w:pPr>
      <w:r w:rsidRPr="00DE3AF6">
        <w:rPr>
          <w:rFonts w:ascii="方正小标宋简体" w:eastAsia="方正小标宋简体" w:hAnsi="Times New Roman" w:cs="Times New Roman" w:hint="eastAsia"/>
          <w:sz w:val="36"/>
          <w:szCs w:val="36"/>
        </w:rPr>
        <w:t>关于电子科技大学与葡萄牙</w:t>
      </w:r>
      <w:r w:rsidRPr="00DE3AF6">
        <w:rPr>
          <w:rFonts w:ascii="方正小标宋简体" w:eastAsia="方正小标宋简体" w:hAnsi="Times New Roman" w:cs="Times New Roman"/>
          <w:sz w:val="36"/>
          <w:szCs w:val="36"/>
        </w:rPr>
        <w:t>ISCTE里斯本大学学院合作举办管理学博士学位教育项目</w:t>
      </w:r>
      <w:r>
        <w:rPr>
          <w:rFonts w:ascii="方正小标宋简体" w:eastAsia="方正小标宋简体" w:hAnsi="Times New Roman" w:cs="Times New Roman" w:hint="eastAsia"/>
          <w:sz w:val="36"/>
          <w:szCs w:val="36"/>
        </w:rPr>
        <w:t>（DoM项目）</w:t>
      </w:r>
    </w:p>
    <w:p w:rsidR="003C183B" w:rsidRDefault="00DE3AF6" w:rsidP="00DE3AF6">
      <w:pPr>
        <w:jc w:val="center"/>
        <w:rPr>
          <w:rFonts w:ascii="方正小标宋简体" w:eastAsia="方正小标宋简体" w:hAnsi="Times New Roman" w:cs="Times New Roman"/>
          <w:sz w:val="36"/>
          <w:szCs w:val="36"/>
        </w:rPr>
      </w:pPr>
      <w:r w:rsidRPr="00DE3AF6">
        <w:rPr>
          <w:rFonts w:ascii="方正小标宋简体" w:eastAsia="方正小标宋简体" w:hAnsi="Times New Roman" w:cs="Times New Roman" w:hint="eastAsia"/>
          <w:sz w:val="36"/>
          <w:szCs w:val="36"/>
        </w:rPr>
        <w:t>收费标准调整的公示</w:t>
      </w:r>
    </w:p>
    <w:p w:rsidR="00596101" w:rsidRPr="00596101" w:rsidRDefault="00596101" w:rsidP="00596101">
      <w:pPr>
        <w:tabs>
          <w:tab w:val="center" w:pos="4153"/>
          <w:tab w:val="left" w:pos="7230"/>
        </w:tabs>
        <w:spacing w:line="360" w:lineRule="auto"/>
        <w:ind w:firstLineChars="200" w:firstLine="640"/>
        <w:jc w:val="left"/>
        <w:rPr>
          <w:rFonts w:ascii="仿宋_GB2312" w:eastAsia="仿宋_GB2312" w:hAnsi="Times New Roman" w:cs="Times New Roman"/>
          <w:bCs/>
          <w:sz w:val="32"/>
          <w:szCs w:val="32"/>
        </w:rPr>
      </w:pPr>
      <w:bookmarkStart w:id="0" w:name="OLE_LINK5"/>
      <w:bookmarkStart w:id="1" w:name="OLE_LINK6"/>
      <w:r w:rsidRPr="00596101">
        <w:rPr>
          <w:rFonts w:ascii="仿宋_GB2312" w:eastAsia="仿宋_GB2312" w:hAnsi="Times New Roman" w:cs="Times New Roman"/>
          <w:bCs/>
          <w:sz w:val="32"/>
          <w:szCs w:val="32"/>
        </w:rPr>
        <w:t>根据</w:t>
      </w:r>
      <w:r w:rsidRPr="00596101">
        <w:rPr>
          <w:rFonts w:ascii="仿宋_GB2312" w:eastAsia="仿宋_GB2312" w:hAnsi="Times New Roman" w:cs="Times New Roman" w:hint="eastAsia"/>
          <w:bCs/>
          <w:sz w:val="32"/>
          <w:szCs w:val="32"/>
        </w:rPr>
        <w:t>《四川省发展和改革委员会等部门关于继续执行我省研究生教育收费政策的通知》（</w:t>
      </w:r>
      <w:r>
        <w:rPr>
          <w:rFonts w:ascii="仿宋_GB2312" w:eastAsia="仿宋_GB2312" w:hAnsi="Times New Roman" w:cs="Times New Roman" w:hint="eastAsia"/>
          <w:bCs/>
          <w:sz w:val="32"/>
          <w:szCs w:val="32"/>
        </w:rPr>
        <w:t>川发改价格</w:t>
      </w:r>
      <w:r w:rsidRPr="00596101">
        <w:rPr>
          <w:rFonts w:ascii="仿宋_GB2312" w:eastAsia="仿宋_GB2312" w:hAnsi="Times New Roman" w:cs="Times New Roman" w:hint="eastAsia"/>
          <w:bCs/>
          <w:sz w:val="32"/>
          <w:szCs w:val="32"/>
        </w:rPr>
        <w:t>〔</w:t>
      </w:r>
      <w:r w:rsidRPr="00596101">
        <w:rPr>
          <w:rFonts w:ascii="仿宋_GB2312" w:eastAsia="仿宋_GB2312" w:hAnsi="Times New Roman" w:cs="Times New Roman"/>
          <w:bCs/>
          <w:sz w:val="32"/>
          <w:szCs w:val="32"/>
        </w:rPr>
        <w:t>2024</w:t>
      </w:r>
      <w:r w:rsidRPr="00596101">
        <w:rPr>
          <w:rFonts w:ascii="仿宋_GB2312" w:eastAsia="仿宋_GB2312" w:hAnsi="Times New Roman" w:cs="Times New Roman" w:hint="eastAsia"/>
          <w:bCs/>
          <w:sz w:val="32"/>
          <w:szCs w:val="32"/>
        </w:rPr>
        <w:t>〕</w:t>
      </w:r>
      <w:r w:rsidRPr="00596101">
        <w:rPr>
          <w:rFonts w:ascii="仿宋_GB2312" w:eastAsia="仿宋_GB2312" w:hAnsi="Times New Roman" w:cs="Times New Roman"/>
          <w:bCs/>
          <w:sz w:val="32"/>
          <w:szCs w:val="32"/>
        </w:rPr>
        <w:t>417号</w:t>
      </w:r>
      <w:r w:rsidRPr="00596101">
        <w:rPr>
          <w:rFonts w:ascii="仿宋_GB2312" w:eastAsia="仿宋_GB2312" w:hAnsi="Times New Roman" w:cs="Times New Roman" w:hint="eastAsia"/>
          <w:bCs/>
          <w:sz w:val="32"/>
          <w:szCs w:val="32"/>
        </w:rPr>
        <w:t>）</w:t>
      </w:r>
      <w:r w:rsidR="0089751D">
        <w:rPr>
          <w:rFonts w:ascii="仿宋_GB2312" w:eastAsia="仿宋_GB2312" w:hAnsi="Times New Roman" w:cs="Times New Roman"/>
          <w:bCs/>
          <w:sz w:val="32"/>
          <w:szCs w:val="32"/>
        </w:rPr>
        <w:t>，为进一步</w:t>
      </w:r>
      <w:r w:rsidRPr="00596101">
        <w:rPr>
          <w:rFonts w:ascii="仿宋_GB2312" w:eastAsia="仿宋_GB2312" w:hAnsi="Times New Roman" w:cs="Times New Roman"/>
          <w:bCs/>
          <w:sz w:val="32"/>
          <w:szCs w:val="32"/>
        </w:rPr>
        <w:t>提高</w:t>
      </w:r>
      <w:r w:rsidRPr="00596101">
        <w:rPr>
          <w:rFonts w:ascii="仿宋_GB2312" w:eastAsia="仿宋_GB2312" w:hAnsi="Times New Roman" w:cs="Times New Roman" w:hint="eastAsia"/>
          <w:bCs/>
          <w:sz w:val="32"/>
          <w:szCs w:val="32"/>
        </w:rPr>
        <w:t>人才</w:t>
      </w:r>
      <w:r w:rsidRPr="00596101">
        <w:rPr>
          <w:rFonts w:ascii="仿宋_GB2312" w:eastAsia="仿宋_GB2312" w:hAnsi="Times New Roman" w:cs="Times New Roman"/>
          <w:bCs/>
          <w:sz w:val="32"/>
          <w:szCs w:val="32"/>
        </w:rPr>
        <w:t>培养质量，经学校</w:t>
      </w:r>
      <w:r w:rsidRPr="00596101">
        <w:rPr>
          <w:rFonts w:ascii="仿宋_GB2312" w:eastAsia="仿宋_GB2312" w:hAnsi="Times New Roman" w:cs="Times New Roman" w:hint="eastAsia"/>
          <w:bCs/>
          <w:sz w:val="32"/>
          <w:szCs w:val="32"/>
        </w:rPr>
        <w:t>决议，</w:t>
      </w:r>
      <w:r w:rsidRPr="00596101">
        <w:rPr>
          <w:rFonts w:ascii="仿宋_GB2312" w:eastAsia="仿宋_GB2312" w:hAnsi="Times New Roman" w:cs="Times New Roman"/>
          <w:bCs/>
          <w:sz w:val="32"/>
          <w:szCs w:val="32"/>
        </w:rPr>
        <w:t>拟对</w:t>
      </w:r>
      <w:r w:rsidR="00DE7F46" w:rsidRPr="00DE7F46">
        <w:rPr>
          <w:rFonts w:ascii="仿宋_GB2312" w:eastAsia="仿宋_GB2312" w:hAnsi="Times New Roman" w:cs="Times New Roman" w:hint="eastAsia"/>
          <w:bCs/>
          <w:sz w:val="32"/>
          <w:szCs w:val="32"/>
        </w:rPr>
        <w:t>电子科技大学与葡萄牙</w:t>
      </w:r>
      <w:r w:rsidR="00DE7F46" w:rsidRPr="00DE7F46">
        <w:rPr>
          <w:rFonts w:ascii="仿宋_GB2312" w:eastAsia="仿宋_GB2312" w:hAnsi="Times New Roman" w:cs="Times New Roman"/>
          <w:bCs/>
          <w:sz w:val="32"/>
          <w:szCs w:val="32"/>
        </w:rPr>
        <w:t>ISCTE里斯本大学学院合作举办管理学博士学位教育项目（DoM项目）</w:t>
      </w:r>
      <w:r w:rsidRPr="00596101">
        <w:rPr>
          <w:rFonts w:ascii="仿宋_GB2312" w:eastAsia="仿宋_GB2312" w:hAnsi="Times New Roman" w:cs="Times New Roman" w:hint="eastAsia"/>
          <w:bCs/>
          <w:sz w:val="32"/>
          <w:szCs w:val="32"/>
        </w:rPr>
        <w:t>学费</w:t>
      </w:r>
      <w:r w:rsidRPr="00596101">
        <w:rPr>
          <w:rFonts w:ascii="仿宋_GB2312" w:eastAsia="仿宋_GB2312" w:hAnsi="Times New Roman" w:cs="Times New Roman"/>
          <w:bCs/>
          <w:sz w:val="32"/>
          <w:szCs w:val="32"/>
        </w:rPr>
        <w:t>标准进行</w:t>
      </w:r>
      <w:r w:rsidRPr="00596101">
        <w:rPr>
          <w:rFonts w:ascii="仿宋_GB2312" w:eastAsia="仿宋_GB2312" w:hAnsi="Times New Roman" w:cs="Times New Roman" w:hint="eastAsia"/>
          <w:bCs/>
          <w:sz w:val="32"/>
          <w:szCs w:val="32"/>
        </w:rPr>
        <w:t>调整</w:t>
      </w:r>
      <w:r w:rsidRPr="00596101">
        <w:rPr>
          <w:rFonts w:ascii="仿宋_GB2312" w:eastAsia="仿宋_GB2312" w:hAnsi="Times New Roman" w:cs="Times New Roman"/>
          <w:bCs/>
          <w:sz w:val="32"/>
          <w:szCs w:val="32"/>
        </w:rPr>
        <w:t>，从202</w:t>
      </w:r>
      <w:r w:rsidR="00DE7F46">
        <w:rPr>
          <w:rFonts w:ascii="仿宋_GB2312" w:eastAsia="仿宋_GB2312" w:hAnsi="Times New Roman" w:cs="Times New Roman"/>
          <w:bCs/>
          <w:sz w:val="32"/>
          <w:szCs w:val="32"/>
        </w:rPr>
        <w:t>6</w:t>
      </w:r>
      <w:r w:rsidRPr="00596101">
        <w:rPr>
          <w:rFonts w:ascii="仿宋_GB2312" w:eastAsia="仿宋_GB2312" w:hAnsi="Times New Roman" w:cs="Times New Roman"/>
          <w:bCs/>
          <w:sz w:val="32"/>
          <w:szCs w:val="32"/>
        </w:rPr>
        <w:t>年入学新生开始执行，</w:t>
      </w:r>
      <w:r w:rsidRPr="00596101">
        <w:rPr>
          <w:rFonts w:ascii="仿宋_GB2312" w:eastAsia="仿宋_GB2312" w:hAnsi="Times New Roman" w:cs="Times New Roman" w:hint="eastAsia"/>
          <w:bCs/>
          <w:sz w:val="32"/>
          <w:szCs w:val="32"/>
        </w:rPr>
        <w:t>“新生新办法，老生老办法”，</w:t>
      </w:r>
      <w:bookmarkEnd w:id="0"/>
      <w:bookmarkEnd w:id="1"/>
      <w:r w:rsidRPr="00596101">
        <w:rPr>
          <w:rFonts w:ascii="仿宋_GB2312" w:eastAsia="仿宋_GB2312" w:hAnsi="Times New Roman" w:cs="Times New Roman" w:hint="eastAsia"/>
          <w:bCs/>
          <w:sz w:val="32"/>
          <w:szCs w:val="32"/>
        </w:rPr>
        <w:t>具体</w:t>
      </w:r>
      <w:r w:rsidRPr="00596101">
        <w:rPr>
          <w:rFonts w:ascii="仿宋_GB2312" w:eastAsia="仿宋_GB2312" w:hAnsi="Times New Roman" w:cs="Times New Roman"/>
          <w:bCs/>
          <w:sz w:val="32"/>
          <w:szCs w:val="32"/>
        </w:rPr>
        <w:t>如下：</w:t>
      </w:r>
    </w:p>
    <w:tbl>
      <w:tblPr>
        <w:tblStyle w:val="a3"/>
        <w:tblW w:w="9923" w:type="dxa"/>
        <w:jc w:val="center"/>
        <w:tblLook w:val="04A0" w:firstRow="1" w:lastRow="0" w:firstColumn="1" w:lastColumn="0" w:noHBand="0" w:noVBand="1"/>
      </w:tblPr>
      <w:tblGrid>
        <w:gridCol w:w="3544"/>
        <w:gridCol w:w="2268"/>
        <w:gridCol w:w="1985"/>
        <w:gridCol w:w="2126"/>
      </w:tblGrid>
      <w:tr w:rsidR="00CD5CA7" w:rsidTr="004C0FD3">
        <w:trPr>
          <w:trHeight w:val="1411"/>
          <w:jc w:val="center"/>
        </w:trPr>
        <w:tc>
          <w:tcPr>
            <w:tcW w:w="3544" w:type="dxa"/>
            <w:vAlign w:val="center"/>
          </w:tcPr>
          <w:p w:rsidR="00CD5CA7" w:rsidRPr="001139AB" w:rsidRDefault="00CD5CA7" w:rsidP="00DE47B3">
            <w:pPr>
              <w:jc w:val="center"/>
              <w:rPr>
                <w:rFonts w:eastAsia="仿宋_GB2312"/>
                <w:b/>
                <w:sz w:val="30"/>
                <w:szCs w:val="30"/>
              </w:rPr>
            </w:pPr>
            <w:bookmarkStart w:id="2" w:name="_Hlk202345654"/>
            <w:r w:rsidRPr="001139AB">
              <w:rPr>
                <w:rFonts w:eastAsia="仿宋_GB2312" w:hint="eastAsia"/>
                <w:b/>
                <w:sz w:val="30"/>
                <w:szCs w:val="30"/>
              </w:rPr>
              <w:t>专业类别</w:t>
            </w:r>
            <w:r w:rsidRPr="001139AB">
              <w:rPr>
                <w:rFonts w:eastAsia="仿宋_GB2312" w:hint="eastAsia"/>
                <w:b/>
                <w:sz w:val="30"/>
                <w:szCs w:val="30"/>
              </w:rPr>
              <w:t>/</w:t>
            </w:r>
          </w:p>
          <w:p w:rsidR="00CD5CA7" w:rsidRPr="001139AB" w:rsidRDefault="00CD5CA7" w:rsidP="00DE47B3">
            <w:pPr>
              <w:jc w:val="center"/>
              <w:rPr>
                <w:rFonts w:eastAsia="仿宋_GB2312"/>
                <w:b/>
                <w:sz w:val="30"/>
                <w:szCs w:val="30"/>
              </w:rPr>
            </w:pPr>
            <w:r w:rsidRPr="001139AB">
              <w:rPr>
                <w:rFonts w:eastAsia="仿宋_GB2312" w:hint="eastAsia"/>
                <w:b/>
                <w:sz w:val="30"/>
                <w:szCs w:val="30"/>
              </w:rPr>
              <w:t>名称</w:t>
            </w:r>
          </w:p>
        </w:tc>
        <w:tc>
          <w:tcPr>
            <w:tcW w:w="2268" w:type="dxa"/>
            <w:vAlign w:val="center"/>
          </w:tcPr>
          <w:p w:rsidR="00CD5CA7" w:rsidRPr="001139AB" w:rsidRDefault="00CD5CA7" w:rsidP="00DE47B3">
            <w:pPr>
              <w:jc w:val="center"/>
              <w:rPr>
                <w:rFonts w:eastAsia="仿宋_GB2312"/>
                <w:b/>
                <w:sz w:val="30"/>
                <w:szCs w:val="30"/>
              </w:rPr>
            </w:pPr>
            <w:r w:rsidRPr="001139AB">
              <w:rPr>
                <w:rFonts w:eastAsia="仿宋_GB2312" w:hint="eastAsia"/>
                <w:b/>
                <w:sz w:val="30"/>
                <w:szCs w:val="30"/>
              </w:rPr>
              <w:t>计费单位</w:t>
            </w:r>
          </w:p>
        </w:tc>
        <w:tc>
          <w:tcPr>
            <w:tcW w:w="1985" w:type="dxa"/>
            <w:vAlign w:val="center"/>
          </w:tcPr>
          <w:p w:rsidR="00CD5CA7" w:rsidRPr="001139AB" w:rsidRDefault="00CD5CA7" w:rsidP="00DE47B3">
            <w:pPr>
              <w:jc w:val="center"/>
              <w:rPr>
                <w:rFonts w:eastAsia="仿宋_GB2312"/>
                <w:b/>
                <w:sz w:val="30"/>
                <w:szCs w:val="30"/>
              </w:rPr>
            </w:pPr>
            <w:r w:rsidRPr="001139AB">
              <w:rPr>
                <w:rFonts w:eastAsia="仿宋_GB2312" w:hint="eastAsia"/>
                <w:b/>
                <w:sz w:val="30"/>
                <w:szCs w:val="30"/>
              </w:rPr>
              <w:t>调整前</w:t>
            </w:r>
          </w:p>
          <w:p w:rsidR="00CD5CA7" w:rsidRPr="001139AB" w:rsidRDefault="004679AB" w:rsidP="00DE47B3">
            <w:pPr>
              <w:jc w:val="center"/>
              <w:rPr>
                <w:rFonts w:eastAsia="仿宋_GB2312"/>
                <w:b/>
                <w:sz w:val="30"/>
                <w:szCs w:val="30"/>
              </w:rPr>
            </w:pPr>
            <w:r>
              <w:rPr>
                <w:rFonts w:eastAsia="仿宋_GB2312" w:hint="eastAsia"/>
                <w:b/>
                <w:sz w:val="30"/>
                <w:szCs w:val="30"/>
              </w:rPr>
              <w:t>收费标准</w:t>
            </w:r>
          </w:p>
        </w:tc>
        <w:tc>
          <w:tcPr>
            <w:tcW w:w="2126" w:type="dxa"/>
            <w:vAlign w:val="center"/>
          </w:tcPr>
          <w:p w:rsidR="00CD5CA7" w:rsidRPr="001139AB" w:rsidRDefault="00CD5CA7" w:rsidP="00DE47B3">
            <w:pPr>
              <w:jc w:val="center"/>
              <w:rPr>
                <w:rFonts w:eastAsia="仿宋_GB2312"/>
                <w:b/>
                <w:sz w:val="30"/>
                <w:szCs w:val="30"/>
              </w:rPr>
            </w:pPr>
            <w:r w:rsidRPr="001139AB">
              <w:rPr>
                <w:rFonts w:eastAsia="仿宋_GB2312" w:hint="eastAsia"/>
                <w:b/>
                <w:sz w:val="30"/>
                <w:szCs w:val="30"/>
              </w:rPr>
              <w:t>调整后</w:t>
            </w:r>
          </w:p>
          <w:p w:rsidR="00CD5CA7" w:rsidRPr="001139AB" w:rsidRDefault="004679AB" w:rsidP="00DE47B3">
            <w:pPr>
              <w:jc w:val="center"/>
              <w:rPr>
                <w:rFonts w:eastAsia="仿宋_GB2312"/>
                <w:b/>
                <w:sz w:val="30"/>
                <w:szCs w:val="30"/>
              </w:rPr>
            </w:pPr>
            <w:r>
              <w:rPr>
                <w:rFonts w:eastAsia="仿宋_GB2312" w:hint="eastAsia"/>
                <w:b/>
                <w:sz w:val="30"/>
                <w:szCs w:val="30"/>
              </w:rPr>
              <w:t>收费标准</w:t>
            </w:r>
            <w:bookmarkStart w:id="3" w:name="_GoBack"/>
            <w:bookmarkEnd w:id="3"/>
          </w:p>
        </w:tc>
      </w:tr>
      <w:bookmarkEnd w:id="2"/>
      <w:tr w:rsidR="00CD5CA7" w:rsidTr="009D7C05">
        <w:trPr>
          <w:trHeight w:val="1792"/>
          <w:jc w:val="center"/>
        </w:trPr>
        <w:tc>
          <w:tcPr>
            <w:tcW w:w="3544" w:type="dxa"/>
            <w:vAlign w:val="center"/>
          </w:tcPr>
          <w:p w:rsidR="00CD5CA7" w:rsidRDefault="00CD5CA7" w:rsidP="00DE47B3">
            <w:pPr>
              <w:jc w:val="center"/>
              <w:rPr>
                <w:rFonts w:eastAsia="仿宋_GB2312"/>
                <w:sz w:val="30"/>
                <w:szCs w:val="30"/>
              </w:rPr>
            </w:pPr>
            <w:r w:rsidRPr="00CD5CA7">
              <w:rPr>
                <w:rFonts w:eastAsia="仿宋_GB2312" w:hint="eastAsia"/>
                <w:sz w:val="30"/>
                <w:szCs w:val="30"/>
              </w:rPr>
              <w:t>电子科技大学与葡萄牙</w:t>
            </w:r>
            <w:r w:rsidRPr="00CD5CA7">
              <w:rPr>
                <w:rFonts w:eastAsia="仿宋_GB2312"/>
                <w:sz w:val="30"/>
                <w:szCs w:val="30"/>
              </w:rPr>
              <w:t>ISCTE</w:t>
            </w:r>
            <w:r w:rsidRPr="00CD5CA7">
              <w:rPr>
                <w:rFonts w:eastAsia="仿宋_GB2312"/>
                <w:sz w:val="30"/>
                <w:szCs w:val="30"/>
              </w:rPr>
              <w:t>里斯本大学学院合作举办管理学博士学位教育项目（</w:t>
            </w:r>
            <w:r w:rsidRPr="00CD5CA7">
              <w:rPr>
                <w:rFonts w:eastAsia="仿宋_GB2312"/>
                <w:sz w:val="30"/>
                <w:szCs w:val="30"/>
              </w:rPr>
              <w:t>DoM</w:t>
            </w:r>
            <w:r w:rsidRPr="00CD5CA7">
              <w:rPr>
                <w:rFonts w:eastAsia="仿宋_GB2312"/>
                <w:sz w:val="30"/>
                <w:szCs w:val="30"/>
              </w:rPr>
              <w:t>项目）</w:t>
            </w:r>
          </w:p>
        </w:tc>
        <w:tc>
          <w:tcPr>
            <w:tcW w:w="2268" w:type="dxa"/>
            <w:vAlign w:val="center"/>
          </w:tcPr>
          <w:p w:rsidR="00CD5CA7" w:rsidRDefault="00CD5CA7" w:rsidP="00DE47B3">
            <w:pPr>
              <w:jc w:val="center"/>
              <w:rPr>
                <w:rFonts w:eastAsia="仿宋_GB2312"/>
                <w:sz w:val="30"/>
                <w:szCs w:val="30"/>
              </w:rPr>
            </w:pPr>
            <w:bookmarkStart w:id="4" w:name="OLE_LINK9"/>
            <w:bookmarkStart w:id="5" w:name="OLE_LINK10"/>
            <w:r>
              <w:rPr>
                <w:rFonts w:eastAsia="仿宋_GB2312" w:hint="eastAsia"/>
                <w:sz w:val="30"/>
                <w:szCs w:val="30"/>
              </w:rPr>
              <w:t>元</w:t>
            </w:r>
            <w:r>
              <w:rPr>
                <w:rFonts w:eastAsia="仿宋_GB2312" w:hint="eastAsia"/>
                <w:sz w:val="30"/>
                <w:szCs w:val="30"/>
              </w:rPr>
              <w:t>/</w:t>
            </w:r>
            <w:r>
              <w:rPr>
                <w:rFonts w:eastAsia="仿宋_GB2312" w:hint="eastAsia"/>
                <w:sz w:val="30"/>
                <w:szCs w:val="30"/>
              </w:rPr>
              <w:t>生·全过程</w:t>
            </w:r>
            <w:bookmarkEnd w:id="4"/>
            <w:bookmarkEnd w:id="5"/>
          </w:p>
        </w:tc>
        <w:tc>
          <w:tcPr>
            <w:tcW w:w="1985" w:type="dxa"/>
            <w:vAlign w:val="center"/>
          </w:tcPr>
          <w:p w:rsidR="00CD5CA7" w:rsidRDefault="00CD5CA7" w:rsidP="00DE47B3">
            <w:pPr>
              <w:jc w:val="center"/>
              <w:rPr>
                <w:rFonts w:eastAsia="仿宋_GB2312"/>
                <w:sz w:val="30"/>
                <w:szCs w:val="30"/>
              </w:rPr>
            </w:pPr>
            <w:r>
              <w:rPr>
                <w:rFonts w:eastAsia="仿宋_GB2312"/>
                <w:sz w:val="30"/>
                <w:szCs w:val="30"/>
              </w:rPr>
              <w:t>600,000</w:t>
            </w:r>
          </w:p>
        </w:tc>
        <w:tc>
          <w:tcPr>
            <w:tcW w:w="2126" w:type="dxa"/>
            <w:vAlign w:val="center"/>
          </w:tcPr>
          <w:p w:rsidR="00CD5CA7" w:rsidRDefault="00CD5CA7" w:rsidP="00DE47B3">
            <w:pPr>
              <w:jc w:val="center"/>
              <w:rPr>
                <w:rFonts w:eastAsia="仿宋_GB2312"/>
                <w:sz w:val="30"/>
                <w:szCs w:val="30"/>
              </w:rPr>
            </w:pPr>
            <w:r>
              <w:rPr>
                <w:rFonts w:eastAsia="仿宋_GB2312"/>
                <w:sz w:val="30"/>
                <w:szCs w:val="30"/>
              </w:rPr>
              <w:t>720,000</w:t>
            </w:r>
          </w:p>
        </w:tc>
      </w:tr>
    </w:tbl>
    <w:p w:rsidR="009D7C05" w:rsidRPr="009D7C05" w:rsidRDefault="007C7AEB" w:rsidP="009D7C05">
      <w:pPr>
        <w:widowControl/>
        <w:spacing w:line="480" w:lineRule="atLeast"/>
        <w:ind w:firstLine="645"/>
        <w:jc w:val="left"/>
        <w:rPr>
          <w:rFonts w:ascii="仿宋_GB2312" w:eastAsia="仿宋_GB2312" w:hAnsi="Times New Roman" w:cs="Times New Roman"/>
          <w:bCs/>
          <w:sz w:val="32"/>
          <w:szCs w:val="32"/>
        </w:rPr>
      </w:pPr>
      <w:r>
        <w:rPr>
          <w:rFonts w:ascii="仿宋_GB2312" w:eastAsia="仿宋_GB2312" w:hAnsi="Times New Roman" w:cs="Times New Roman"/>
          <w:bCs/>
          <w:sz w:val="32"/>
          <w:szCs w:val="32"/>
        </w:rPr>
        <w:t>特此公示</w:t>
      </w:r>
      <w:r w:rsidR="00B14B65">
        <w:rPr>
          <w:rFonts w:ascii="仿宋_GB2312" w:eastAsia="仿宋_GB2312" w:hAnsi="Times New Roman" w:cs="Times New Roman" w:hint="eastAsia"/>
          <w:bCs/>
          <w:sz w:val="32"/>
          <w:szCs w:val="32"/>
        </w:rPr>
        <w:t>，公示期一个月</w:t>
      </w:r>
      <w:r w:rsidR="009D7C05" w:rsidRPr="009D7C05">
        <w:rPr>
          <w:rFonts w:ascii="仿宋_GB2312" w:eastAsia="仿宋_GB2312" w:hAnsi="Times New Roman" w:cs="Times New Roman" w:hint="eastAsia"/>
          <w:bCs/>
          <w:sz w:val="32"/>
          <w:szCs w:val="32"/>
        </w:rPr>
        <w:t>。</w:t>
      </w:r>
    </w:p>
    <w:p w:rsidR="009D7C05" w:rsidRPr="009D7C05" w:rsidRDefault="009D7C05" w:rsidP="009D7C05">
      <w:pPr>
        <w:widowControl/>
        <w:spacing w:line="480" w:lineRule="atLeast"/>
        <w:ind w:firstLine="645"/>
        <w:jc w:val="left"/>
        <w:rPr>
          <w:rFonts w:ascii="Times New Roman" w:eastAsia="仿宋_GB2312" w:hAnsi="Times New Roman" w:cs="Times New Roman"/>
          <w:bCs/>
          <w:sz w:val="32"/>
          <w:szCs w:val="32"/>
        </w:rPr>
      </w:pPr>
      <w:r w:rsidRPr="009D7C05">
        <w:rPr>
          <w:rFonts w:ascii="仿宋_GB2312" w:eastAsia="仿宋_GB2312" w:hAnsi="Times New Roman" w:cs="Times New Roman"/>
          <w:bCs/>
          <w:sz w:val="32"/>
          <w:szCs w:val="32"/>
        </w:rPr>
        <w:t>联系电话：计划财务处</w:t>
      </w:r>
      <w:r w:rsidRPr="009D7C05">
        <w:rPr>
          <w:rFonts w:ascii="仿宋_GB2312" w:eastAsia="仿宋_GB2312" w:hAnsi="Times New Roman" w:cs="Times New Roman" w:hint="eastAsia"/>
          <w:bCs/>
          <w:sz w:val="32"/>
          <w:szCs w:val="32"/>
        </w:rPr>
        <w:t xml:space="preserve">  </w:t>
      </w:r>
      <w:r w:rsidRPr="009D7C05">
        <w:rPr>
          <w:rFonts w:ascii="Times New Roman" w:eastAsia="仿宋_GB2312" w:hAnsi="Times New Roman" w:cs="Times New Roman"/>
          <w:bCs/>
          <w:sz w:val="32"/>
          <w:szCs w:val="32"/>
        </w:rPr>
        <w:t>61830870</w:t>
      </w:r>
    </w:p>
    <w:p w:rsidR="009D7C05" w:rsidRPr="00C7353D" w:rsidRDefault="00C7353D" w:rsidP="00447637">
      <w:pPr>
        <w:widowControl/>
        <w:adjustRightInd w:val="0"/>
        <w:snapToGrid w:val="0"/>
        <w:spacing w:line="520" w:lineRule="exact"/>
        <w:ind w:right="1500" w:firstLineChars="700" w:firstLine="2240"/>
        <w:rPr>
          <w:rFonts w:ascii="仿宋_GB2312" w:eastAsia="仿宋_GB2312" w:hAnsi="Times New Roman" w:cs="Times New Roman"/>
          <w:bCs/>
          <w:sz w:val="32"/>
          <w:szCs w:val="32"/>
        </w:rPr>
      </w:pPr>
      <w:r w:rsidRPr="00C7353D">
        <w:rPr>
          <w:rFonts w:ascii="仿宋_GB2312" w:eastAsia="仿宋_GB2312" w:hAnsi="Times New Roman" w:cs="Times New Roman" w:hint="eastAsia"/>
          <w:bCs/>
          <w:sz w:val="32"/>
          <w:szCs w:val="32"/>
        </w:rPr>
        <w:t>国际合作与交流处</w:t>
      </w:r>
      <w:r w:rsidRPr="00C7353D">
        <w:rPr>
          <w:rFonts w:ascii="仿宋_GB2312" w:eastAsia="仿宋_GB2312" w:hAnsi="Times New Roman" w:cs="Times New Roman"/>
          <w:bCs/>
          <w:sz w:val="32"/>
          <w:szCs w:val="32"/>
        </w:rPr>
        <w:t xml:space="preserve">  </w:t>
      </w:r>
      <w:r w:rsidRPr="00C7353D">
        <w:rPr>
          <w:rFonts w:ascii="Times New Roman" w:eastAsia="仿宋_GB2312" w:hAnsi="Times New Roman" w:cs="Times New Roman"/>
          <w:bCs/>
          <w:sz w:val="32"/>
          <w:szCs w:val="32"/>
        </w:rPr>
        <w:t>61831754</w:t>
      </w:r>
    </w:p>
    <w:p w:rsidR="009D7C05" w:rsidRPr="009D7C05" w:rsidRDefault="009D7C05" w:rsidP="009E5415">
      <w:pPr>
        <w:widowControl/>
        <w:adjustRightInd w:val="0"/>
        <w:snapToGrid w:val="0"/>
        <w:spacing w:line="520" w:lineRule="exact"/>
        <w:ind w:right="620" w:firstLineChars="200" w:firstLine="640"/>
        <w:jc w:val="right"/>
        <w:rPr>
          <w:rFonts w:ascii="仿宋_GB2312" w:eastAsia="仿宋_GB2312" w:hAnsi="Times New Roman" w:cs="Times New Roman"/>
          <w:bCs/>
          <w:sz w:val="32"/>
          <w:szCs w:val="32"/>
        </w:rPr>
      </w:pPr>
      <w:r w:rsidRPr="009D7C05">
        <w:rPr>
          <w:rFonts w:ascii="仿宋_GB2312" w:eastAsia="仿宋_GB2312" w:hAnsi="Times New Roman" w:cs="Times New Roman"/>
          <w:bCs/>
          <w:sz w:val="32"/>
          <w:szCs w:val="32"/>
        </w:rPr>
        <w:t>电子科技大学</w:t>
      </w:r>
    </w:p>
    <w:p w:rsidR="00596101" w:rsidRPr="003C2DDF" w:rsidRDefault="009D7C05" w:rsidP="003C2DDF">
      <w:pPr>
        <w:widowControl/>
        <w:adjustRightInd w:val="0"/>
        <w:snapToGrid w:val="0"/>
        <w:spacing w:line="520" w:lineRule="exact"/>
        <w:ind w:right="300" w:firstLineChars="200" w:firstLine="640"/>
        <w:jc w:val="right"/>
        <w:rPr>
          <w:rFonts w:ascii="仿宋_GB2312" w:eastAsia="仿宋_GB2312" w:hAnsi="Times New Roman" w:cs="Times New Roman"/>
          <w:bCs/>
          <w:sz w:val="32"/>
          <w:szCs w:val="32"/>
        </w:rPr>
      </w:pPr>
      <w:r w:rsidRPr="009D7C05">
        <w:rPr>
          <w:rFonts w:ascii="仿宋_GB2312" w:eastAsia="仿宋_GB2312" w:hAnsi="Times New Roman" w:cs="Times New Roman"/>
          <w:bCs/>
          <w:sz w:val="32"/>
          <w:szCs w:val="32"/>
        </w:rPr>
        <w:t xml:space="preserve">  </w:t>
      </w:r>
      <w:r w:rsidR="009E5415">
        <w:rPr>
          <w:rFonts w:ascii="仿宋_GB2312" w:eastAsia="仿宋_GB2312" w:hAnsi="Times New Roman" w:cs="Times New Roman"/>
          <w:bCs/>
          <w:sz w:val="32"/>
          <w:szCs w:val="32"/>
        </w:rPr>
        <w:t xml:space="preserve">                </w:t>
      </w:r>
      <w:r w:rsidRPr="009D7C05">
        <w:rPr>
          <w:rFonts w:ascii="仿宋_GB2312" w:eastAsia="仿宋_GB2312" w:hAnsi="Times New Roman" w:cs="Times New Roman"/>
          <w:bCs/>
          <w:sz w:val="32"/>
          <w:szCs w:val="32"/>
        </w:rPr>
        <w:t>2025年7</w:t>
      </w:r>
      <w:r w:rsidRPr="009D7C05">
        <w:rPr>
          <w:rFonts w:ascii="仿宋_GB2312" w:eastAsia="仿宋_GB2312" w:hAnsi="Times New Roman" w:cs="Times New Roman" w:hint="eastAsia"/>
          <w:bCs/>
          <w:sz w:val="32"/>
          <w:szCs w:val="32"/>
        </w:rPr>
        <w:t>月</w:t>
      </w:r>
      <w:r w:rsidRPr="009D7C05">
        <w:rPr>
          <w:rFonts w:ascii="仿宋_GB2312" w:eastAsia="仿宋_GB2312" w:hAnsi="Times New Roman" w:cs="Times New Roman"/>
          <w:bCs/>
          <w:sz w:val="32"/>
          <w:szCs w:val="32"/>
        </w:rPr>
        <w:t>2日</w:t>
      </w:r>
    </w:p>
    <w:sectPr w:rsidR="00596101" w:rsidRPr="003C2D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微软雅黑"/>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884"/>
    <w:rsid w:val="000E1884"/>
    <w:rsid w:val="00377342"/>
    <w:rsid w:val="003C2DDF"/>
    <w:rsid w:val="00447637"/>
    <w:rsid w:val="004679AB"/>
    <w:rsid w:val="004802CF"/>
    <w:rsid w:val="004C0FD3"/>
    <w:rsid w:val="00596101"/>
    <w:rsid w:val="007C7AEB"/>
    <w:rsid w:val="0089751D"/>
    <w:rsid w:val="009B65F8"/>
    <w:rsid w:val="009D7C05"/>
    <w:rsid w:val="009E5415"/>
    <w:rsid w:val="00B14B65"/>
    <w:rsid w:val="00C7353D"/>
    <w:rsid w:val="00CC60F4"/>
    <w:rsid w:val="00CD5CA7"/>
    <w:rsid w:val="00DE3AF6"/>
    <w:rsid w:val="00DE7F46"/>
    <w:rsid w:val="00F1576B"/>
    <w:rsid w:val="00F95B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48494"/>
  <w15:chartTrackingRefBased/>
  <w15:docId w15:val="{6694D63B-C84D-4CA1-851E-E819C2AE9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CD5CA7"/>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61</Words>
  <Characters>352</Characters>
  <Application>Microsoft Office Word</Application>
  <DocSecurity>0</DocSecurity>
  <Lines>2</Lines>
  <Paragraphs>1</Paragraphs>
  <ScaleCrop>false</ScaleCrop>
  <Company/>
  <LinksUpToDate>false</LinksUpToDate>
  <CharactersWithSpaces>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AOC</dc:creator>
  <cp:keywords/>
  <dc:description/>
  <cp:lastModifiedBy>AOC</cp:lastModifiedBy>
  <cp:revision>19</cp:revision>
  <dcterms:created xsi:type="dcterms:W3CDTF">2025-07-02T01:58:00Z</dcterms:created>
  <dcterms:modified xsi:type="dcterms:W3CDTF">2025-07-02T03:17:00Z</dcterms:modified>
</cp:coreProperties>
</file>